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附件3:</w:t>
      </w:r>
    </w:p>
    <w:p>
      <w:pPr>
        <w:pStyle w:val="2"/>
        <w:spacing w:line="560" w:lineRule="exact"/>
        <w:ind w:firstLine="0" w:firstLineChars="0"/>
        <w:jc w:val="center"/>
        <w:rPr>
          <w:rFonts w:asciiTheme="majorEastAsia" w:hAnsiTheme="majorEastAsia" w:eastAsiaTheme="majorEastAsia" w:cstheme="majorEastAsia"/>
          <w:b/>
          <w:bCs/>
          <w:color w:val="auto"/>
          <w:w w:val="95"/>
          <w:sz w:val="44"/>
          <w:szCs w:val="44"/>
        </w:rPr>
      </w:pPr>
      <w:r>
        <w:rPr>
          <w:rFonts w:hint="eastAsia" w:asciiTheme="majorEastAsia" w:hAnsiTheme="majorEastAsia" w:eastAsiaTheme="majorEastAsia" w:cstheme="majorEastAsia"/>
          <w:b/>
          <w:bCs/>
          <w:color w:val="auto"/>
          <w:w w:val="95"/>
          <w:sz w:val="44"/>
          <w:szCs w:val="44"/>
          <w:lang w:val="en-US" w:eastAsia="zh-CN"/>
        </w:rPr>
        <w:t>面试</w:t>
      </w:r>
      <w:r>
        <w:rPr>
          <w:rFonts w:hint="eastAsia" w:asciiTheme="majorEastAsia" w:hAnsiTheme="majorEastAsia" w:eastAsiaTheme="majorEastAsia" w:cstheme="majorEastAsia"/>
          <w:b/>
          <w:bCs/>
          <w:color w:val="auto"/>
          <w:w w:val="95"/>
          <w:sz w:val="44"/>
          <w:szCs w:val="44"/>
        </w:rPr>
        <w:t>考生疫情防控须知</w:t>
      </w:r>
    </w:p>
    <w:p>
      <w:pPr>
        <w:pStyle w:val="2"/>
        <w:spacing w:line="400" w:lineRule="exact"/>
        <w:ind w:firstLine="640"/>
        <w:rPr>
          <w:rFonts w:ascii="Times New Roman"/>
          <w:color w:val="auto"/>
        </w:rPr>
      </w:pPr>
    </w:p>
    <w:p>
      <w:pPr>
        <w:adjustRightInd w:val="0"/>
        <w:snapToGrid w:val="0"/>
        <w:spacing w:line="560" w:lineRule="exact"/>
        <w:ind w:firstLine="640" w:firstLineChars="200"/>
        <w:rPr>
          <w:rFonts w:ascii="Times New Roman" w:hAnsi="Times New Roman" w:eastAsia="仿宋_GB2312"/>
          <w:color w:val="auto"/>
          <w:sz w:val="32"/>
          <w:szCs w:val="32"/>
          <w:shd w:val="clear" w:color="auto" w:fill="FFFFFF"/>
          <w:lang w:eastAsia="zh-CN"/>
        </w:rPr>
      </w:pPr>
      <w:r>
        <w:rPr>
          <w:rFonts w:ascii="Times New Roman" w:hAnsi="Times New Roman" w:eastAsia="仿宋_GB2312"/>
          <w:color w:val="auto"/>
          <w:sz w:val="32"/>
          <w:szCs w:val="32"/>
          <w:shd w:val="clear" w:color="auto" w:fill="FFFFFF"/>
          <w:lang w:eastAsia="zh-CN"/>
        </w:rPr>
        <w:t>为保障广大考生和考务工作人员生命安全和身体健康，确保广东省事业单位2022年集中公开招聘高校毕业生</w:t>
      </w:r>
      <w:r>
        <w:rPr>
          <w:rFonts w:hint="eastAsia" w:ascii="仿宋" w:hAnsi="仿宋" w:eastAsia="仿宋"/>
          <w:kern w:val="2"/>
          <w:sz w:val="32"/>
          <w:szCs w:val="32"/>
        </w:rPr>
        <w:t>汕头市市属事业单位集中面试</w:t>
      </w:r>
      <w:r>
        <w:rPr>
          <w:rFonts w:ascii="Times New Roman" w:hAnsi="Times New Roman" w:eastAsia="仿宋_GB2312"/>
          <w:color w:val="auto"/>
          <w:sz w:val="32"/>
          <w:szCs w:val="32"/>
          <w:shd w:val="clear" w:color="auto" w:fill="FFFFFF"/>
          <w:lang w:eastAsia="zh-CN"/>
        </w:rPr>
        <w:t>安全进行，请所有考生知悉、理解、配合、支持考试防疫的措施和要求。考试疫情防控措施会根据疫情形势和防疫要求动态调整，请密切关注考试所在地市最新疫情防控政策，积极配合和服从考试防疫相关检查和管理。</w:t>
      </w:r>
    </w:p>
    <w:p>
      <w:pPr>
        <w:widowControl w:val="0"/>
        <w:spacing w:line="560" w:lineRule="exact"/>
        <w:ind w:firstLine="640" w:firstLineChars="200"/>
        <w:rPr>
          <w:rFonts w:ascii="Times New Roman" w:hAnsi="Times New Roman" w:eastAsia="黑体"/>
          <w:color w:val="auto"/>
          <w:sz w:val="32"/>
          <w:szCs w:val="32"/>
          <w:lang w:eastAsia="zh-CN"/>
        </w:rPr>
      </w:pPr>
      <w:r>
        <w:rPr>
          <w:rFonts w:ascii="Times New Roman" w:hAnsi="Times New Roman" w:eastAsia="黑体"/>
          <w:color w:val="auto"/>
          <w:sz w:val="32"/>
          <w:szCs w:val="32"/>
          <w:lang w:eastAsia="zh-CN"/>
        </w:rPr>
        <w:t>一、考生分类管理</w:t>
      </w:r>
    </w:p>
    <w:p>
      <w:pPr>
        <w:widowControl w:val="0"/>
        <w:spacing w:line="560" w:lineRule="exact"/>
        <w:ind w:firstLine="643" w:firstLineChars="200"/>
        <w:rPr>
          <w:rFonts w:ascii="Times New Roman" w:hAnsi="Times New Roman" w:eastAsia="仿宋_GB2312"/>
          <w:color w:val="auto"/>
          <w:sz w:val="32"/>
          <w:szCs w:val="32"/>
          <w:lang w:eastAsia="zh-CN"/>
        </w:rPr>
      </w:pPr>
      <w:r>
        <w:rPr>
          <w:rFonts w:ascii="Times New Roman" w:hAnsi="Times New Roman" w:eastAsia="楷体_GB2312"/>
          <w:b/>
          <w:bCs/>
          <w:color w:val="auto"/>
          <w:sz w:val="32"/>
          <w:szCs w:val="32"/>
          <w:lang w:eastAsia="zh-CN"/>
        </w:rPr>
        <w:t>（一）正常参加考试：</w:t>
      </w:r>
      <w:r>
        <w:rPr>
          <w:rFonts w:ascii="Times New Roman" w:hAnsi="Times New Roman" w:eastAsia="仿宋_GB2312"/>
          <w:color w:val="auto"/>
          <w:sz w:val="32"/>
          <w:szCs w:val="32"/>
          <w:lang w:eastAsia="zh-CN"/>
        </w:rPr>
        <w:t>粤康码为绿码，有考前（以开考时间为准，下同）48小时内核酸检测阴性证明（电子、纸质同等效力，下同），现场测量体温正常（体温&lt;37.3℃），</w:t>
      </w:r>
      <w:r>
        <w:rPr>
          <w:rFonts w:ascii="Times New Roman" w:hAnsi="Times New Roman" w:eastAsia="仿宋_GB2312"/>
          <w:color w:val="auto"/>
          <w:sz w:val="32"/>
          <w:szCs w:val="40"/>
          <w:lang w:eastAsia="zh-CN"/>
        </w:rPr>
        <w:t>且不存在下述不得参加考试情况的考生</w:t>
      </w:r>
      <w:r>
        <w:rPr>
          <w:rFonts w:ascii="Times New Roman" w:hAnsi="Times New Roman" w:eastAsia="仿宋_GB2312"/>
          <w:color w:val="auto"/>
          <w:sz w:val="32"/>
          <w:szCs w:val="32"/>
          <w:lang w:eastAsia="zh-CN"/>
        </w:rPr>
        <w:t>。</w:t>
      </w:r>
    </w:p>
    <w:p>
      <w:pPr>
        <w:widowControl w:val="0"/>
        <w:adjustRightInd w:val="0"/>
        <w:snapToGrid w:val="0"/>
        <w:spacing w:line="560" w:lineRule="exact"/>
        <w:ind w:firstLine="643" w:firstLineChars="200"/>
        <w:rPr>
          <w:rFonts w:ascii="Times New Roman" w:hAnsi="Times New Roman" w:eastAsia="楷体_GB2312"/>
          <w:b/>
          <w:bCs/>
          <w:color w:val="auto"/>
          <w:sz w:val="32"/>
          <w:szCs w:val="32"/>
          <w:lang w:eastAsia="zh-CN"/>
        </w:rPr>
      </w:pPr>
      <w:r>
        <w:rPr>
          <w:rFonts w:ascii="Times New Roman" w:hAnsi="Times New Roman" w:eastAsia="楷体_GB2312"/>
          <w:b/>
          <w:bCs/>
          <w:color w:val="auto"/>
          <w:sz w:val="32"/>
          <w:szCs w:val="32"/>
          <w:lang w:eastAsia="zh-CN"/>
        </w:rPr>
        <w:t>（二）不得参加考试：</w:t>
      </w:r>
    </w:p>
    <w:p>
      <w:pPr>
        <w:widowControl w:val="0"/>
        <w:spacing w:line="560" w:lineRule="exact"/>
        <w:ind w:firstLine="640" w:firstLineChars="200"/>
        <w:jc w:val="both"/>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1.正处于隔离治疗期的确诊病例、无症状感染者，隔离期未满的密切接触者、密切接触者的密切接触者，以及其他正处于集中隔离、居家隔离、居家健康监测的考生；</w:t>
      </w:r>
    </w:p>
    <w:p>
      <w:pPr>
        <w:adjustRightInd w:val="0"/>
        <w:snapToGrid w:val="0"/>
        <w:spacing w:line="560" w:lineRule="exact"/>
        <w:ind w:firstLine="640" w:firstLineChars="200"/>
        <w:rPr>
          <w:rFonts w:ascii="Times New Roman" w:hAnsi="Times New Roman" w:eastAsia="仿宋_GB2312"/>
          <w:color w:val="auto"/>
          <w:sz w:val="32"/>
          <w:szCs w:val="32"/>
          <w:shd w:val="clear" w:color="auto" w:fill="FFFFFF"/>
          <w:lang w:eastAsia="zh-CN"/>
        </w:rPr>
      </w:pPr>
      <w:r>
        <w:rPr>
          <w:rFonts w:ascii="Times New Roman" w:hAnsi="Times New Roman" w:eastAsia="仿宋_GB2312"/>
          <w:color w:val="auto"/>
          <w:sz w:val="32"/>
          <w:szCs w:val="32"/>
          <w:lang w:eastAsia="zh-CN"/>
        </w:rPr>
        <w:t>2.</w:t>
      </w:r>
      <w:r>
        <w:rPr>
          <w:rFonts w:ascii="Times New Roman" w:hAnsi="Times New Roman" w:eastAsia="仿宋_GB2312"/>
          <w:color w:val="auto"/>
          <w:sz w:val="32"/>
          <w:szCs w:val="32"/>
          <w:shd w:val="clear" w:color="auto" w:fill="FFFFFF"/>
          <w:lang w:eastAsia="zh-CN"/>
        </w:rPr>
        <w:t>考前</w:t>
      </w:r>
      <w:r>
        <w:rPr>
          <w:rFonts w:hint="eastAsia" w:ascii="Times New Roman" w:hAnsi="Times New Roman" w:eastAsia="仿宋_GB2312"/>
          <w:color w:val="auto"/>
          <w:sz w:val="32"/>
          <w:szCs w:val="32"/>
          <w:lang w:eastAsia="zh-CN"/>
        </w:rPr>
        <w:t>7</w:t>
      </w:r>
      <w:r>
        <w:rPr>
          <w:rFonts w:ascii="Times New Roman" w:hAnsi="Times New Roman" w:eastAsia="仿宋_GB2312"/>
          <w:color w:val="auto"/>
          <w:sz w:val="32"/>
          <w:szCs w:val="32"/>
          <w:shd w:val="clear" w:color="auto" w:fill="FFFFFF"/>
          <w:lang w:eastAsia="zh-CN"/>
        </w:rPr>
        <w:t>天内，有</w:t>
      </w:r>
      <w:r>
        <w:rPr>
          <w:rFonts w:hint="eastAsia" w:ascii="Times New Roman" w:hAnsi="Times New Roman" w:eastAsia="仿宋_GB2312"/>
          <w:color w:val="auto"/>
          <w:sz w:val="32"/>
          <w:szCs w:val="32"/>
          <w:shd w:val="clear" w:color="auto" w:fill="FFFFFF"/>
          <w:lang w:eastAsia="zh-CN"/>
        </w:rPr>
        <w:t>中、高风险地区</w:t>
      </w:r>
      <w:r>
        <w:rPr>
          <w:rFonts w:ascii="Times New Roman" w:hAnsi="Times New Roman" w:eastAsia="仿宋_GB2312"/>
          <w:color w:val="auto"/>
          <w:sz w:val="32"/>
          <w:szCs w:val="32"/>
          <w:shd w:val="clear" w:color="auto" w:fill="FFFFFF"/>
          <w:lang w:eastAsia="zh-CN"/>
        </w:rPr>
        <w:t>旅居史的考生；</w:t>
      </w:r>
    </w:p>
    <w:p>
      <w:pPr>
        <w:widowControl w:val="0"/>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3.粤康码为红码或黄码的考生；</w:t>
      </w:r>
    </w:p>
    <w:p>
      <w:pPr>
        <w:widowControl w:val="0"/>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4.不能提供考前48小时内核酸检测阴性证明的考生；</w:t>
      </w:r>
    </w:p>
    <w:p>
      <w:pPr>
        <w:widowControl w:val="0"/>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5.现场测量体温不正常（体温≥37.3℃），在临时观察区适当休息后使用水银体温计再次测量体温仍然不正常的考生；</w:t>
      </w:r>
    </w:p>
    <w:p>
      <w:pPr>
        <w:widowControl w:val="0"/>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6.其他不符合正常参加考试情况的考生。</w:t>
      </w:r>
    </w:p>
    <w:p>
      <w:pPr>
        <w:adjustRightInd w:val="0"/>
        <w:snapToGrid w:val="0"/>
        <w:spacing w:line="560" w:lineRule="exact"/>
        <w:ind w:firstLine="640" w:firstLineChars="200"/>
        <w:rPr>
          <w:rFonts w:ascii="Times New Roman" w:hAnsi="Times New Roman" w:eastAsia="黑体"/>
          <w:color w:val="auto"/>
          <w:sz w:val="32"/>
          <w:szCs w:val="32"/>
          <w:lang w:eastAsia="zh-CN"/>
        </w:rPr>
      </w:pPr>
      <w:r>
        <w:rPr>
          <w:rFonts w:ascii="Times New Roman" w:hAnsi="Times New Roman" w:eastAsia="黑体"/>
          <w:color w:val="auto"/>
          <w:sz w:val="32"/>
          <w:szCs w:val="32"/>
          <w:lang w:eastAsia="zh-CN"/>
        </w:rPr>
        <w:t>二、考前准备事项</w:t>
      </w:r>
    </w:p>
    <w:p>
      <w:pPr>
        <w:adjustRightInd w:val="0"/>
        <w:snapToGrid w:val="0"/>
        <w:spacing w:line="560" w:lineRule="exact"/>
        <w:ind w:firstLine="643" w:firstLineChars="200"/>
        <w:rPr>
          <w:rFonts w:ascii="Times New Roman" w:hAnsi="Times New Roman" w:eastAsia="楷体_GB2312"/>
          <w:b/>
          <w:bCs/>
          <w:color w:val="auto"/>
          <w:sz w:val="32"/>
          <w:szCs w:val="32"/>
          <w:lang w:eastAsia="zh-CN"/>
        </w:rPr>
      </w:pPr>
      <w:r>
        <w:rPr>
          <w:rFonts w:ascii="Times New Roman" w:hAnsi="Times New Roman" w:eastAsia="楷体_GB2312"/>
          <w:b/>
          <w:bCs/>
          <w:color w:val="auto"/>
          <w:sz w:val="32"/>
          <w:szCs w:val="32"/>
          <w:lang w:eastAsia="zh-CN"/>
        </w:rPr>
        <w:t>（一）通过粤康码申报健康状况</w:t>
      </w:r>
    </w:p>
    <w:p>
      <w:pPr>
        <w:widowControl w:val="0"/>
        <w:spacing w:line="560" w:lineRule="exact"/>
        <w:ind w:firstLine="640" w:firstLineChars="200"/>
        <w:jc w:val="both"/>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考生须提前</w:t>
      </w:r>
      <w:r>
        <w:rPr>
          <w:rFonts w:hint="eastAsia" w:ascii="Times New Roman" w:hAnsi="Times New Roman" w:eastAsia="仿宋_GB2312"/>
          <w:color w:val="auto"/>
          <w:sz w:val="32"/>
          <w:szCs w:val="32"/>
          <w:lang w:eastAsia="zh-CN"/>
        </w:rPr>
        <w:t>7</w:t>
      </w:r>
      <w:r>
        <w:rPr>
          <w:rFonts w:ascii="Times New Roman" w:hAnsi="Times New Roman" w:eastAsia="仿宋_GB2312"/>
          <w:color w:val="auto"/>
          <w:sz w:val="32"/>
          <w:szCs w:val="32"/>
          <w:lang w:eastAsia="zh-CN"/>
        </w:rPr>
        <w:t>天注册粤康码，并自我监测有无发热、咳嗽、乏力等疑似症状。如果旅居史、接触史发生变化或出现相关症状，须及时在粤康码进行申报更新，有症状的到医疗机构及时就诊排查，排除新冠肺炎等重点传染病。</w:t>
      </w:r>
    </w:p>
    <w:p>
      <w:pPr>
        <w:adjustRightInd w:val="0"/>
        <w:snapToGrid w:val="0"/>
        <w:spacing w:line="560" w:lineRule="exact"/>
        <w:ind w:firstLine="643" w:firstLineChars="200"/>
        <w:rPr>
          <w:rFonts w:ascii="Times New Roman" w:hAnsi="Times New Roman"/>
          <w:b/>
          <w:bCs/>
          <w:color w:val="auto"/>
          <w:lang w:eastAsia="zh-CN"/>
        </w:rPr>
      </w:pPr>
      <w:r>
        <w:rPr>
          <w:rFonts w:ascii="Times New Roman" w:hAnsi="Times New Roman" w:eastAsia="楷体_GB2312"/>
          <w:b/>
          <w:bCs/>
          <w:color w:val="auto"/>
          <w:sz w:val="32"/>
          <w:szCs w:val="32"/>
          <w:lang w:eastAsia="zh-CN"/>
        </w:rPr>
        <w:t>（二）考生须按要求提前准备考前48小时内核酸检测阴性证明。</w:t>
      </w:r>
    </w:p>
    <w:p>
      <w:pPr>
        <w:adjustRightInd w:val="0"/>
        <w:snapToGrid w:val="0"/>
        <w:spacing w:line="560" w:lineRule="exact"/>
        <w:ind w:firstLine="643" w:firstLineChars="200"/>
        <w:rPr>
          <w:rFonts w:ascii="Times New Roman" w:hAnsi="Times New Roman" w:eastAsia="楷体_GB2312"/>
          <w:b/>
          <w:bCs/>
          <w:color w:val="auto"/>
          <w:sz w:val="32"/>
          <w:szCs w:val="32"/>
          <w:lang w:eastAsia="zh-CN"/>
        </w:rPr>
      </w:pPr>
      <w:r>
        <w:rPr>
          <w:rFonts w:ascii="Times New Roman" w:hAnsi="Times New Roman" w:eastAsia="楷体_GB2312"/>
          <w:b/>
          <w:bCs/>
          <w:color w:val="auto"/>
          <w:sz w:val="32"/>
          <w:szCs w:val="32"/>
          <w:lang w:eastAsia="zh-CN"/>
        </w:rPr>
        <w:t>（三）考生需自备一次性使用医用口罩或以上级别口罩。</w:t>
      </w:r>
    </w:p>
    <w:p>
      <w:pPr>
        <w:adjustRightInd w:val="0"/>
        <w:snapToGrid w:val="0"/>
        <w:spacing w:line="560" w:lineRule="exact"/>
        <w:ind w:firstLine="643" w:firstLineChars="200"/>
        <w:rPr>
          <w:rFonts w:ascii="Times New Roman" w:hAnsi="Times New Roman" w:eastAsia="仿宋_GB2312"/>
          <w:color w:val="auto"/>
          <w:sz w:val="32"/>
          <w:szCs w:val="32"/>
          <w:lang w:eastAsia="zh-CN"/>
        </w:rPr>
      </w:pPr>
      <w:r>
        <w:rPr>
          <w:rFonts w:ascii="Times New Roman" w:hAnsi="Times New Roman" w:eastAsia="楷体_GB2312"/>
          <w:b/>
          <w:bCs/>
          <w:color w:val="auto"/>
          <w:sz w:val="32"/>
          <w:szCs w:val="32"/>
          <w:lang w:eastAsia="zh-CN"/>
        </w:rPr>
        <w:t>（四）提前做好出行安排</w:t>
      </w:r>
    </w:p>
    <w:p>
      <w:pPr>
        <w:widowControl w:val="0"/>
        <w:spacing w:line="560" w:lineRule="exact"/>
        <w:ind w:firstLine="640" w:firstLineChars="200"/>
        <w:jc w:val="both"/>
        <w:rPr>
          <w:rFonts w:ascii="Times New Roman" w:hAnsi="Times New Roman" w:eastAsia="仿宋_GB2312"/>
          <w:color w:val="auto"/>
          <w:sz w:val="32"/>
          <w:szCs w:val="40"/>
          <w:lang w:eastAsia="zh-CN"/>
        </w:rPr>
      </w:pPr>
      <w:r>
        <w:rPr>
          <w:rFonts w:ascii="Times New Roman" w:hAnsi="Times New Roman" w:eastAsia="仿宋_GB2312"/>
          <w:color w:val="auto"/>
          <w:sz w:val="32"/>
          <w:szCs w:val="40"/>
          <w:lang w:eastAsia="zh-CN"/>
        </w:rPr>
        <w:t>1. 所有考生考前非必要不参加聚集性活动。本省考生考前</w:t>
      </w:r>
      <w:r>
        <w:rPr>
          <w:rFonts w:hint="eastAsia" w:ascii="Times New Roman" w:hAnsi="Times New Roman" w:eastAsia="仿宋_GB2312"/>
          <w:color w:val="auto"/>
          <w:sz w:val="32"/>
          <w:szCs w:val="40"/>
          <w:lang w:eastAsia="zh-CN"/>
        </w:rPr>
        <w:t>7</w:t>
      </w:r>
      <w:r>
        <w:rPr>
          <w:rFonts w:ascii="Times New Roman" w:hAnsi="Times New Roman" w:eastAsia="仿宋_GB2312"/>
          <w:color w:val="auto"/>
          <w:sz w:val="32"/>
          <w:szCs w:val="40"/>
          <w:lang w:eastAsia="zh-CN"/>
        </w:rPr>
        <w:t>天内非必要不出省，非必要不出所在地市。考生要提前了解广东和考试所在地市的最新疫情防控政策措施，合理安排时间，落实核酸检测等健康管理措施。</w:t>
      </w:r>
    </w:p>
    <w:p>
      <w:pPr>
        <w:widowControl w:val="0"/>
        <w:spacing w:line="560" w:lineRule="exact"/>
        <w:ind w:firstLine="640" w:firstLineChars="200"/>
        <w:jc w:val="both"/>
        <w:rPr>
          <w:color w:val="auto"/>
          <w:lang w:eastAsia="zh-CN"/>
        </w:rPr>
      </w:pPr>
      <w:r>
        <w:rPr>
          <w:rFonts w:hint="eastAsia" w:ascii="Times New Roman" w:hAnsi="Times New Roman" w:eastAsia="仿宋_GB2312"/>
          <w:color w:val="auto"/>
          <w:sz w:val="32"/>
          <w:szCs w:val="40"/>
          <w:lang w:eastAsia="zh-CN"/>
        </w:rPr>
        <w:t>考前7天内有低风险地区旅居史的考生完成三天两检后方可参加考试。</w:t>
      </w:r>
    </w:p>
    <w:p>
      <w:pPr>
        <w:widowControl w:val="0"/>
        <w:spacing w:line="560" w:lineRule="exact"/>
        <w:ind w:firstLine="640" w:firstLineChars="200"/>
        <w:jc w:val="both"/>
        <w:rPr>
          <w:rFonts w:ascii="Times New Roman" w:hAnsi="Times New Roman" w:eastAsia="仿宋_GB2312"/>
          <w:color w:val="auto"/>
          <w:sz w:val="32"/>
          <w:szCs w:val="40"/>
          <w:lang w:eastAsia="zh-CN"/>
        </w:rPr>
      </w:pPr>
      <w:r>
        <w:rPr>
          <w:rFonts w:ascii="Times New Roman" w:hAnsi="Times New Roman" w:eastAsia="仿宋_GB2312"/>
          <w:color w:val="auto"/>
          <w:sz w:val="32"/>
          <w:szCs w:val="40"/>
          <w:lang w:eastAsia="zh-CN"/>
        </w:rPr>
        <w:t>注：①全国疫情风险等级查询</w:t>
      </w:r>
    </w:p>
    <w:p>
      <w:pPr>
        <w:widowControl w:val="0"/>
        <w:spacing w:line="560" w:lineRule="exact"/>
        <w:ind w:firstLine="640" w:firstLineChars="200"/>
        <w:jc w:val="both"/>
        <w:rPr>
          <w:rFonts w:ascii="Times New Roman" w:hAnsi="Times New Roman" w:eastAsia="仿宋_GB2312"/>
          <w:color w:val="auto"/>
          <w:sz w:val="32"/>
          <w:szCs w:val="40"/>
          <w:lang w:eastAsia="zh-CN"/>
        </w:rPr>
      </w:pPr>
      <w:r>
        <w:rPr>
          <w:rFonts w:ascii="Times New Roman" w:hAnsi="Times New Roman" w:eastAsia="仿宋_GB2312"/>
          <w:color w:val="auto"/>
          <w:sz w:val="32"/>
          <w:szCs w:val="40"/>
          <w:lang w:eastAsia="zh-CN"/>
        </w:rPr>
        <w:t>（http://bmfw.www.gov.cn/yqfxdjcx/risk.html）</w:t>
      </w:r>
    </w:p>
    <w:p>
      <w:pPr>
        <w:widowControl w:val="0"/>
        <w:spacing w:line="560" w:lineRule="exact"/>
        <w:ind w:firstLine="640" w:firstLineChars="200"/>
        <w:jc w:val="both"/>
        <w:rPr>
          <w:rFonts w:ascii="Times New Roman" w:hAnsi="Times New Roman" w:eastAsia="仿宋_GB2312"/>
          <w:color w:val="auto"/>
          <w:sz w:val="32"/>
          <w:szCs w:val="40"/>
          <w:lang w:eastAsia="zh-CN"/>
        </w:rPr>
      </w:pPr>
      <w:r>
        <w:rPr>
          <w:rFonts w:ascii="Times New Roman" w:hAnsi="Times New Roman" w:eastAsia="仿宋_GB2312"/>
          <w:color w:val="auto"/>
          <w:sz w:val="32"/>
          <w:szCs w:val="40"/>
          <w:lang w:eastAsia="zh-CN"/>
        </w:rPr>
        <w:t>②</w:t>
      </w:r>
      <w:r>
        <w:rPr>
          <w:color w:val="auto"/>
        </w:rPr>
        <w:fldChar w:fldCharType="begin"/>
      </w:r>
      <w:r>
        <w:rPr>
          <w:color w:val="auto"/>
        </w:rPr>
        <w:instrText xml:space="preserve"> HYPERLINK "http://www.gov.cn/zhuanti/2021yqfkgdzc/index.htm" \t "http://www.gov.cn/fuwu/zt/yqfwzq/_blank" </w:instrText>
      </w:r>
      <w:r>
        <w:rPr>
          <w:color w:val="auto"/>
        </w:rPr>
        <w:fldChar w:fldCharType="separate"/>
      </w:r>
      <w:r>
        <w:rPr>
          <w:rFonts w:ascii="Times New Roman" w:hAnsi="Times New Roman" w:eastAsia="仿宋_GB2312"/>
          <w:color w:val="auto"/>
          <w:sz w:val="32"/>
          <w:szCs w:val="40"/>
          <w:lang w:eastAsia="zh-CN"/>
        </w:rPr>
        <w:t>各地疫情防控政策措施</w:t>
      </w:r>
      <w:r>
        <w:rPr>
          <w:rFonts w:ascii="Times New Roman" w:hAnsi="Times New Roman" w:eastAsia="仿宋_GB2312"/>
          <w:color w:val="auto"/>
          <w:sz w:val="32"/>
          <w:szCs w:val="40"/>
          <w:lang w:eastAsia="zh-CN"/>
        </w:rPr>
        <w:fldChar w:fldCharType="end"/>
      </w:r>
    </w:p>
    <w:p>
      <w:pPr>
        <w:pStyle w:val="8"/>
        <w:widowControl/>
        <w:shd w:val="clear" w:color="auto" w:fill="FFFFFF"/>
        <w:spacing w:before="0" w:beforeAutospacing="0" w:after="0" w:afterAutospacing="0" w:line="560" w:lineRule="exact"/>
        <w:ind w:firstLine="634"/>
        <w:rPr>
          <w:rFonts w:eastAsia="仿宋_GB2312"/>
          <w:color w:val="auto"/>
          <w:sz w:val="32"/>
          <w:szCs w:val="40"/>
        </w:rPr>
      </w:pPr>
      <w:r>
        <w:rPr>
          <w:rFonts w:eastAsia="仿宋_GB2312"/>
          <w:color w:val="auto"/>
          <w:sz w:val="32"/>
          <w:szCs w:val="40"/>
        </w:rPr>
        <w:t>（</w:t>
      </w:r>
      <w:r>
        <w:rPr>
          <w:color w:val="auto"/>
        </w:rPr>
        <w:fldChar w:fldCharType="begin"/>
      </w:r>
      <w:r>
        <w:rPr>
          <w:color w:val="auto"/>
        </w:rPr>
        <w:instrText xml:space="preserve"> HYPERLINK "http://www.gov.cn/zhuanti/2021yqfkgdzc/index.htm" \l "/" </w:instrText>
      </w:r>
      <w:r>
        <w:rPr>
          <w:color w:val="auto"/>
        </w:rPr>
        <w:fldChar w:fldCharType="separate"/>
      </w:r>
      <w:r>
        <w:rPr>
          <w:rFonts w:eastAsia="仿宋_GB2312"/>
          <w:color w:val="auto"/>
          <w:kern w:val="2"/>
          <w:sz w:val="32"/>
          <w:szCs w:val="40"/>
        </w:rPr>
        <w:t>http://www.gov.cn/zhuanti/2021yqfkgdzc/index.htm#/</w:t>
      </w:r>
      <w:r>
        <w:rPr>
          <w:rFonts w:eastAsia="仿宋_GB2312"/>
          <w:color w:val="auto"/>
          <w:kern w:val="2"/>
          <w:sz w:val="32"/>
          <w:szCs w:val="40"/>
        </w:rPr>
        <w:fldChar w:fldCharType="end"/>
      </w:r>
      <w:r>
        <w:rPr>
          <w:rFonts w:eastAsia="仿宋_GB2312"/>
          <w:color w:val="auto"/>
          <w:sz w:val="32"/>
          <w:szCs w:val="40"/>
        </w:rPr>
        <w:t>）</w:t>
      </w:r>
    </w:p>
    <w:p>
      <w:pPr>
        <w:pStyle w:val="8"/>
        <w:widowControl/>
        <w:shd w:val="clear" w:color="auto" w:fill="FFFFFF"/>
        <w:spacing w:before="0" w:beforeAutospacing="0" w:after="0" w:afterAutospacing="0" w:line="560" w:lineRule="exact"/>
        <w:ind w:firstLine="634"/>
        <w:rPr>
          <w:rFonts w:eastAsia="微软雅黑"/>
          <w:color w:val="auto"/>
          <w:sz w:val="21"/>
          <w:szCs w:val="21"/>
        </w:rPr>
      </w:pPr>
      <w:r>
        <w:rPr>
          <w:rFonts w:eastAsia="微软雅黑"/>
          <w:color w:val="auto"/>
          <w:sz w:val="32"/>
          <w:szCs w:val="32"/>
          <w:shd w:val="clear" w:color="auto" w:fill="FFFFFF"/>
        </w:rPr>
        <w:t>2.</w:t>
      </w:r>
      <w:r>
        <w:rPr>
          <w:rFonts w:eastAsia="仿宋_GB2312"/>
          <w:color w:val="auto"/>
          <w:sz w:val="32"/>
          <w:szCs w:val="32"/>
          <w:shd w:val="clear" w:color="auto" w:fill="FFFFFF"/>
        </w:rPr>
        <w:t>考生应提前了解考点入口位置和前往路线。</w:t>
      </w:r>
    </w:p>
    <w:p>
      <w:pPr>
        <w:pStyle w:val="8"/>
        <w:widowControl/>
        <w:shd w:val="clear" w:color="auto" w:fill="FFFFFF"/>
        <w:spacing w:before="0" w:beforeAutospacing="0" w:after="0" w:afterAutospacing="0" w:line="560" w:lineRule="exact"/>
        <w:ind w:firstLine="634"/>
        <w:rPr>
          <w:rFonts w:eastAsia="微软雅黑"/>
          <w:color w:val="auto"/>
          <w:sz w:val="21"/>
          <w:szCs w:val="21"/>
        </w:rPr>
      </w:pPr>
      <w:r>
        <w:rPr>
          <w:rFonts w:eastAsia="微软雅黑"/>
          <w:color w:val="auto"/>
          <w:sz w:val="32"/>
          <w:szCs w:val="32"/>
          <w:shd w:val="clear" w:color="auto" w:fill="FFFFFF"/>
        </w:rPr>
        <w:t>3.</w:t>
      </w:r>
      <w:r>
        <w:rPr>
          <w:rFonts w:eastAsia="仿宋_GB2312"/>
          <w:color w:val="auto"/>
          <w:sz w:val="32"/>
          <w:szCs w:val="32"/>
          <w:shd w:val="clear" w:color="auto" w:fill="FFFFFF"/>
        </w:rPr>
        <w:t>因考点内疫情防控管理要求，社会车辆禁止进入考点。</w:t>
      </w:r>
    </w:p>
    <w:p>
      <w:pPr>
        <w:pStyle w:val="8"/>
        <w:widowControl/>
        <w:shd w:val="clear" w:color="auto" w:fill="FFFFFF"/>
        <w:spacing w:before="0" w:beforeAutospacing="0" w:after="0" w:afterAutospacing="0" w:line="560" w:lineRule="exact"/>
        <w:ind w:firstLine="634"/>
        <w:rPr>
          <w:rFonts w:eastAsia="微软雅黑"/>
          <w:color w:val="auto"/>
          <w:sz w:val="21"/>
          <w:szCs w:val="21"/>
        </w:rPr>
      </w:pPr>
      <w:r>
        <w:rPr>
          <w:rFonts w:eastAsia="微软雅黑"/>
          <w:color w:val="auto"/>
          <w:sz w:val="32"/>
          <w:szCs w:val="32"/>
          <w:shd w:val="clear" w:color="auto" w:fill="FFFFFF"/>
        </w:rPr>
        <w:t>4.</w:t>
      </w:r>
      <w:r>
        <w:rPr>
          <w:rFonts w:eastAsia="仿宋_GB2312"/>
          <w:color w:val="auto"/>
          <w:sz w:val="32"/>
          <w:szCs w:val="32"/>
          <w:shd w:val="clear" w:color="auto" w:fill="FFFFFF"/>
        </w:rPr>
        <w:t>在考点门口入场时，提前准备好身份证、准考证、粤康码、考前48小时内的核酸检测阴性证明。</w:t>
      </w:r>
    </w:p>
    <w:p>
      <w:pPr>
        <w:adjustRightInd w:val="0"/>
        <w:snapToGrid w:val="0"/>
        <w:spacing w:line="560" w:lineRule="exact"/>
        <w:ind w:firstLine="640" w:firstLineChars="200"/>
        <w:rPr>
          <w:rFonts w:ascii="Times New Roman" w:hAnsi="Times New Roman" w:eastAsia="黑体"/>
          <w:color w:val="auto"/>
          <w:sz w:val="32"/>
          <w:szCs w:val="32"/>
          <w:lang w:eastAsia="zh-CN"/>
        </w:rPr>
      </w:pPr>
      <w:r>
        <w:rPr>
          <w:rFonts w:ascii="Times New Roman" w:hAnsi="Times New Roman" w:eastAsia="黑体"/>
          <w:color w:val="auto"/>
          <w:sz w:val="32"/>
          <w:szCs w:val="32"/>
          <w:lang w:eastAsia="zh-CN"/>
        </w:rPr>
        <w:t>三、考试期间义务</w:t>
      </w:r>
    </w:p>
    <w:p>
      <w:pPr>
        <w:adjustRightInd w:val="0"/>
        <w:snapToGrid w:val="0"/>
        <w:spacing w:line="560" w:lineRule="exact"/>
        <w:ind w:firstLine="643" w:firstLineChars="200"/>
        <w:rPr>
          <w:rFonts w:ascii="Times New Roman" w:hAnsi="Times New Roman" w:eastAsia="楷体_GB2312"/>
          <w:b/>
          <w:bCs/>
          <w:color w:val="auto"/>
          <w:sz w:val="32"/>
          <w:szCs w:val="32"/>
          <w:lang w:eastAsia="zh-CN"/>
        </w:rPr>
      </w:pPr>
      <w:r>
        <w:rPr>
          <w:rFonts w:ascii="Times New Roman" w:hAnsi="Times New Roman" w:eastAsia="楷体_GB2312"/>
          <w:b/>
          <w:bCs/>
          <w:color w:val="auto"/>
          <w:sz w:val="32"/>
          <w:szCs w:val="32"/>
          <w:lang w:eastAsia="zh-CN"/>
        </w:rPr>
        <w:t>（一）配合和服从防疫管理</w:t>
      </w:r>
    </w:p>
    <w:p>
      <w:pPr>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1. 所有考生在考点期间务必全程规范佩戴口罩，进行身份核验时须摘除口罩。</w:t>
      </w:r>
    </w:p>
    <w:p>
      <w:pPr>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2. 自觉配合完成检测流程后经规定通道前往考场，在规定区域活动，考后及时离开。</w:t>
      </w:r>
    </w:p>
    <w:p>
      <w:pPr>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3. 如有相应症状或经检测发现有异常情况的，要服从考务人员管理，接受“不得参加考试”</w:t>
      </w:r>
      <w:bookmarkStart w:id="0" w:name="_GoBack"/>
      <w:bookmarkEnd w:id="0"/>
      <w:r>
        <w:rPr>
          <w:rFonts w:ascii="Times New Roman" w:hAnsi="Times New Roman" w:eastAsia="仿宋_GB2312"/>
          <w:color w:val="auto"/>
          <w:sz w:val="32"/>
          <w:szCs w:val="32"/>
          <w:lang w:eastAsia="zh-CN"/>
        </w:rPr>
        <w:t>等相关处置。</w:t>
      </w:r>
    </w:p>
    <w:p>
      <w:pPr>
        <w:adjustRightInd w:val="0"/>
        <w:snapToGrid w:val="0"/>
        <w:spacing w:line="560" w:lineRule="exact"/>
        <w:ind w:firstLine="643" w:firstLineChars="200"/>
        <w:rPr>
          <w:rFonts w:ascii="Times New Roman" w:hAnsi="Times New Roman" w:eastAsia="楷体_GB2312"/>
          <w:b/>
          <w:bCs/>
          <w:color w:val="auto"/>
          <w:sz w:val="32"/>
          <w:szCs w:val="32"/>
          <w:lang w:eastAsia="zh-CN"/>
        </w:rPr>
      </w:pPr>
      <w:r>
        <w:rPr>
          <w:rFonts w:ascii="Times New Roman" w:hAnsi="Times New Roman" w:eastAsia="楷体_GB2312"/>
          <w:b/>
          <w:bCs/>
          <w:color w:val="auto"/>
          <w:sz w:val="32"/>
          <w:szCs w:val="32"/>
          <w:lang w:eastAsia="zh-CN"/>
        </w:rPr>
        <w:t>（二）关注身体状况</w:t>
      </w:r>
    </w:p>
    <w:p>
      <w:pPr>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考试期间考生出现发热（体温≥37.3℃）、咳嗽、乏力等不适症状，应及时报告并自觉服从考务人员管理，</w:t>
      </w:r>
      <w:r>
        <w:rPr>
          <w:rFonts w:ascii="Times New Roman" w:hAnsi="Times New Roman" w:eastAsia="仿宋_GB2312"/>
          <w:color w:val="auto"/>
          <w:sz w:val="32"/>
          <w:szCs w:val="40"/>
          <w:lang w:eastAsia="zh-CN"/>
        </w:rPr>
        <w:t>由卫生防疫人员研判是否可继续参加考试</w:t>
      </w:r>
      <w:r>
        <w:rPr>
          <w:rFonts w:ascii="Times New Roman" w:hAnsi="Times New Roman" w:eastAsia="仿宋_GB2312"/>
          <w:color w:val="auto"/>
          <w:sz w:val="32"/>
          <w:szCs w:val="32"/>
          <w:lang w:eastAsia="zh-CN"/>
        </w:rPr>
        <w:t>。</w:t>
      </w:r>
    </w:p>
    <w:p>
      <w:pPr>
        <w:adjustRightInd w:val="0"/>
        <w:snapToGrid w:val="0"/>
        <w:spacing w:line="560" w:lineRule="exact"/>
        <w:ind w:firstLine="640" w:firstLineChars="200"/>
        <w:rPr>
          <w:rFonts w:ascii="Times New Roman" w:hAnsi="Times New Roman" w:eastAsia="黑体"/>
          <w:color w:val="auto"/>
          <w:sz w:val="32"/>
          <w:szCs w:val="32"/>
          <w:lang w:eastAsia="zh-CN"/>
        </w:rPr>
      </w:pPr>
      <w:r>
        <w:rPr>
          <w:rFonts w:ascii="Times New Roman" w:hAnsi="Times New Roman" w:eastAsia="黑体"/>
          <w:color w:val="auto"/>
          <w:sz w:val="32"/>
          <w:szCs w:val="32"/>
          <w:lang w:eastAsia="zh-CN"/>
        </w:rPr>
        <w:t>四、有关要求</w:t>
      </w:r>
    </w:p>
    <w:p>
      <w:pPr>
        <w:adjustRightInd w:val="0"/>
        <w:snapToGrid w:val="0"/>
        <w:spacing w:line="56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（一）考生应认真阅读本防控须知和</w:t>
      </w:r>
      <w:r>
        <w:rPr>
          <w:rFonts w:hint="eastAsia" w:ascii="Times New Roman" w:hAnsi="Times New Roman" w:eastAsia="仿宋_GB2312"/>
          <w:color w:val="auto"/>
          <w:sz w:val="32"/>
          <w:szCs w:val="32"/>
          <w:lang w:val="en-US" w:eastAsia="zh-CN"/>
        </w:rPr>
        <w:t>填写</w:t>
      </w:r>
      <w:r>
        <w:rPr>
          <w:rFonts w:ascii="Times New Roman" w:hAnsi="Times New Roman" w:eastAsia="仿宋_GB2312"/>
          <w:color w:val="auto"/>
          <w:sz w:val="32"/>
          <w:szCs w:val="32"/>
          <w:lang w:eastAsia="zh-CN"/>
        </w:rPr>
        <w:t>《考生疫情防控承诺书》（附后）</w:t>
      </w:r>
      <w:r>
        <w:rPr>
          <w:rFonts w:hint="eastAsia" w:ascii="Times New Roman" w:hAnsi="Times New Roman" w:eastAsia="仿宋_GB2312"/>
          <w:color w:val="auto"/>
          <w:sz w:val="32"/>
          <w:szCs w:val="40"/>
          <w:lang w:eastAsia="zh-CN"/>
        </w:rPr>
        <w:t>，考前7天内有低风险地区旅居史的考生</w:t>
      </w:r>
      <w:r>
        <w:rPr>
          <w:rFonts w:hint="eastAsia" w:ascii="Times New Roman" w:hAnsi="Times New Roman" w:eastAsia="仿宋_GB2312"/>
          <w:color w:val="auto"/>
          <w:sz w:val="32"/>
          <w:szCs w:val="40"/>
          <w:lang w:val="en-US" w:eastAsia="zh-CN"/>
        </w:rPr>
        <w:t>填写《考生疫情防控承诺书（低风险地区）》</w:t>
      </w:r>
      <w:r>
        <w:rPr>
          <w:rFonts w:ascii="Times New Roman" w:hAnsi="Times New Roman" w:eastAsia="仿宋_GB2312"/>
          <w:color w:val="auto"/>
          <w:sz w:val="32"/>
          <w:szCs w:val="32"/>
          <w:lang w:eastAsia="zh-CN"/>
        </w:rPr>
        <w:t>（附后）。</w:t>
      </w:r>
    </w:p>
    <w:p>
      <w:pPr>
        <w:adjustRightInd w:val="0"/>
        <w:snapToGrid w:val="0"/>
        <w:spacing w:line="580" w:lineRule="exact"/>
        <w:ind w:firstLine="640" w:firstLineChars="200"/>
        <w:rPr>
          <w:rFonts w:ascii="Times New Roman" w:hAnsi="Times New Roman" w:eastAsia="仿宋_GB2312"/>
          <w:color w:val="auto"/>
          <w:sz w:val="32"/>
          <w:szCs w:val="32"/>
          <w:lang w:eastAsia="zh-CN"/>
        </w:rPr>
      </w:pPr>
      <w:r>
        <w:rPr>
          <w:rFonts w:ascii="Times New Roman" w:hAnsi="Times New Roman" w:eastAsia="仿宋_GB2312"/>
          <w:color w:val="auto"/>
          <w:sz w:val="32"/>
          <w:szCs w:val="32"/>
          <w:lang w:eastAsia="zh-CN"/>
        </w:rPr>
        <w:t>（二）考生不配合考试防疫工作、不如实报告健康状况，隐瞒或谎报旅居史、接触史、健康状况等疫情防控信息，提供虚假防疫证明材料（信息）的，取消考试资格。造成不良后果的，依法追究其法律责任。</w:t>
      </w:r>
    </w:p>
    <w:p>
      <w:pPr>
        <w:adjustRightInd w:val="0"/>
        <w:snapToGrid w:val="0"/>
        <w:spacing w:line="580" w:lineRule="exact"/>
        <w:ind w:left="1278" w:leftChars="304" w:hanging="640" w:hangingChars="200"/>
        <w:rPr>
          <w:rFonts w:ascii="Times New Roman" w:hAnsi="Times New Roman" w:eastAsia="仿宋_GB2312"/>
          <w:color w:val="auto"/>
          <w:sz w:val="32"/>
          <w:szCs w:val="32"/>
          <w:lang w:eastAsia="zh-CN"/>
        </w:rPr>
      </w:pPr>
    </w:p>
    <w:p>
      <w:pPr>
        <w:jc w:val="center"/>
        <w:rPr>
          <w:rFonts w:hint="eastAsia" w:asciiTheme="majorEastAsia" w:hAnsiTheme="majorEastAsia" w:eastAsiaTheme="majorEastAsia" w:cstheme="majorEastAsia"/>
          <w:b/>
          <w:bCs/>
          <w:color w:val="auto"/>
          <w:kern w:val="0"/>
          <w:sz w:val="40"/>
          <w:szCs w:val="40"/>
        </w:rPr>
      </w:pPr>
      <w:r>
        <w:rPr>
          <w:rFonts w:ascii="Times New Roman" w:hAnsi="Times New Roman" w:eastAsia="仿宋_GB2312"/>
          <w:color w:val="auto"/>
          <w:sz w:val="32"/>
          <w:szCs w:val="32"/>
          <w:lang w:eastAsia="zh-CN"/>
        </w:rPr>
        <w:br w:type="page"/>
      </w:r>
      <w:r>
        <w:rPr>
          <w:rFonts w:hint="eastAsia" w:asciiTheme="majorEastAsia" w:hAnsiTheme="majorEastAsia" w:eastAsiaTheme="majorEastAsia" w:cstheme="majorEastAsia"/>
          <w:b/>
          <w:bCs/>
          <w:color w:val="auto"/>
          <w:kern w:val="0"/>
          <w:sz w:val="40"/>
          <w:szCs w:val="40"/>
        </w:rPr>
        <w:t>考生疫情防控承诺书</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hint="eastAsia" w:ascii="Calibri" w:hAnsi="Calibri" w:eastAsia="仿宋_GB2312" w:cs="Times New Roman"/>
          <w:color w:val="auto"/>
          <w:kern w:val="2"/>
          <w:sz w:val="30"/>
          <w:szCs w:val="30"/>
          <w:lang w:val="en-US" w:eastAsia="zh-CN" w:bidi="ar"/>
        </w:rPr>
      </w:pP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34"/>
        <w:jc w:val="left"/>
        <w:textAlignment w:val="auto"/>
        <w:rPr>
          <w:rFonts w:ascii="Calibri" w:hAnsi="Calibri" w:eastAsia="仿宋_GB2312" w:cs="Times New Roman"/>
          <w:color w:val="auto"/>
          <w:kern w:val="2"/>
          <w:sz w:val="30"/>
          <w:szCs w:val="30"/>
          <w:lang w:val="en-US" w:eastAsia="zh-CN" w:bidi="ar"/>
        </w:rPr>
      </w:pPr>
      <w:r>
        <w:rPr>
          <w:rFonts w:hint="eastAsia" w:ascii="Calibri" w:hAnsi="Calibri" w:eastAsia="仿宋_GB2312" w:cs="Times New Roman"/>
          <w:color w:val="auto"/>
          <w:kern w:val="2"/>
          <w:sz w:val="30"/>
          <w:szCs w:val="30"/>
          <w:lang w:val="en-US" w:eastAsia="zh-CN" w:bidi="ar"/>
        </w:rPr>
        <w:t>一、本人已认真阅读《关于广东省事业单位2022年集中公开招聘高校应届毕业生汕头市市属事业单位进入面试人员和面试公告》，知悉告知的疫情</w:t>
      </w:r>
      <w:r>
        <w:rPr>
          <w:rFonts w:ascii="Calibri" w:hAnsi="Calibri" w:eastAsia="仿宋_GB2312" w:cs="Times New Roman"/>
          <w:color w:val="auto"/>
          <w:kern w:val="2"/>
          <w:sz w:val="30"/>
          <w:szCs w:val="30"/>
          <w:lang w:val="en-US" w:eastAsia="zh-CN" w:bidi="ar"/>
        </w:rPr>
        <w:t>防控</w:t>
      </w:r>
      <w:r>
        <w:rPr>
          <w:rFonts w:hint="eastAsia" w:ascii="Calibri" w:hAnsi="Calibri" w:eastAsia="仿宋_GB2312" w:cs="Times New Roman"/>
          <w:color w:val="auto"/>
          <w:kern w:val="2"/>
          <w:sz w:val="30"/>
          <w:szCs w:val="30"/>
          <w:lang w:val="en-US" w:eastAsia="zh-CN" w:bidi="ar"/>
        </w:rPr>
        <w:t>事项，充分理解并遵守考试各项防疫要求。</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34"/>
        <w:jc w:val="both"/>
        <w:textAlignment w:val="auto"/>
        <w:rPr>
          <w:rFonts w:ascii="仿宋_GB2312" w:hAnsi="宋体" w:eastAsia="仿宋_GB2312" w:cs="仿宋_GB2312"/>
          <w:color w:val="auto"/>
          <w:kern w:val="0"/>
          <w:sz w:val="30"/>
          <w:szCs w:val="30"/>
          <w:shd w:val="clear" w:color="auto" w:fill="FFFFFF"/>
          <w:lang w:val="en-US" w:eastAsia="zh-CN" w:bidi="ar"/>
        </w:rPr>
      </w:pPr>
      <w:r>
        <w:rPr>
          <w:rFonts w:hint="eastAsia" w:ascii="Calibri" w:hAnsi="Calibri" w:eastAsia="仿宋_GB2312" w:cs="Times New Roman"/>
          <w:color w:val="auto"/>
          <w:kern w:val="2"/>
          <w:sz w:val="30"/>
          <w:szCs w:val="30"/>
          <w:lang w:val="en-US" w:eastAsia="zh-CN" w:bidi="ar"/>
        </w:rPr>
        <w:t>二</w:t>
      </w:r>
      <w:r>
        <w:rPr>
          <w:rFonts w:ascii="Calibri" w:hAnsi="Calibri" w:eastAsia="仿宋_GB2312" w:cs="Times New Roman"/>
          <w:color w:val="auto"/>
          <w:kern w:val="2"/>
          <w:sz w:val="30"/>
          <w:szCs w:val="30"/>
          <w:lang w:val="en-US" w:eastAsia="zh-CN" w:bidi="ar"/>
        </w:rPr>
        <w:t>、</w:t>
      </w:r>
      <w:r>
        <w:rPr>
          <w:rFonts w:hint="eastAsia" w:ascii="Calibri" w:hAnsi="Calibri" w:eastAsia="仿宋_GB2312" w:cs="Times New Roman"/>
          <w:color w:val="auto"/>
          <w:kern w:val="2"/>
          <w:sz w:val="30"/>
          <w:szCs w:val="30"/>
          <w:lang w:val="en-US" w:eastAsia="zh-CN" w:bidi="ar"/>
        </w:rPr>
        <w:t>本人及</w:t>
      </w:r>
      <w:r>
        <w:rPr>
          <w:rFonts w:ascii="Calibri" w:hAnsi="Calibri" w:eastAsia="仿宋_GB2312" w:cs="Times New Roman"/>
          <w:color w:val="auto"/>
          <w:kern w:val="2"/>
          <w:sz w:val="30"/>
          <w:szCs w:val="30"/>
          <w:lang w:val="en-US" w:eastAsia="zh-CN" w:bidi="ar"/>
        </w:rPr>
        <w:t>共同居住</w:t>
      </w:r>
      <w:r>
        <w:rPr>
          <w:rFonts w:hint="eastAsia" w:ascii="Calibri" w:hAnsi="Calibri" w:eastAsia="仿宋_GB2312" w:cs="Times New Roman"/>
          <w:color w:val="auto"/>
          <w:kern w:val="2"/>
          <w:sz w:val="30"/>
          <w:szCs w:val="30"/>
          <w:lang w:val="en-US" w:eastAsia="zh-CN" w:bidi="ar"/>
        </w:rPr>
        <w:t>人员</w:t>
      </w:r>
      <w:r>
        <w:rPr>
          <w:rFonts w:ascii="Calibri" w:hAnsi="Calibri" w:eastAsia="仿宋_GB2312" w:cs="Times New Roman"/>
          <w:color w:val="auto"/>
          <w:kern w:val="2"/>
          <w:sz w:val="30"/>
          <w:szCs w:val="30"/>
          <w:lang w:val="en-US" w:eastAsia="zh-CN" w:bidi="ar"/>
        </w:rPr>
        <w:t>没有</w:t>
      </w:r>
      <w:r>
        <w:rPr>
          <w:rFonts w:hint="eastAsia" w:ascii="Calibri" w:hAnsi="Calibri" w:eastAsia="仿宋_GB2312" w:cs="Times New Roman"/>
          <w:color w:val="auto"/>
          <w:kern w:val="2"/>
          <w:sz w:val="30"/>
          <w:szCs w:val="30"/>
          <w:lang w:val="en-US" w:eastAsia="zh-CN" w:bidi="ar"/>
        </w:rPr>
        <w:t>被</w:t>
      </w:r>
      <w:r>
        <w:rPr>
          <w:rFonts w:ascii="Calibri" w:hAnsi="Calibri" w:eastAsia="仿宋_GB2312" w:cs="Times New Roman"/>
          <w:color w:val="auto"/>
          <w:kern w:val="2"/>
          <w:sz w:val="30"/>
          <w:szCs w:val="30"/>
          <w:lang w:val="en-US" w:eastAsia="zh-CN" w:bidi="ar"/>
        </w:rPr>
        <w:t>判定为</w:t>
      </w:r>
      <w:r>
        <w:rPr>
          <w:rFonts w:hint="eastAsia" w:ascii="Calibri" w:hAnsi="Calibri" w:eastAsia="仿宋_GB2312" w:cs="Times New Roman"/>
          <w:color w:val="auto"/>
          <w:kern w:val="2"/>
          <w:sz w:val="30"/>
          <w:szCs w:val="30"/>
          <w:lang w:val="en-US" w:eastAsia="zh-CN" w:bidi="ar"/>
        </w:rPr>
        <w:t>新型</w:t>
      </w:r>
      <w:r>
        <w:rPr>
          <w:rFonts w:ascii="Calibri" w:hAnsi="Calibri" w:eastAsia="仿宋_GB2312" w:cs="Times New Roman"/>
          <w:color w:val="auto"/>
          <w:kern w:val="2"/>
          <w:sz w:val="30"/>
          <w:szCs w:val="30"/>
          <w:lang w:val="en-US" w:eastAsia="zh-CN" w:bidi="ar"/>
        </w:rPr>
        <w:t>冠</w:t>
      </w:r>
      <w:r>
        <w:rPr>
          <w:rFonts w:hint="eastAsia" w:ascii="Calibri" w:hAnsi="Calibri" w:eastAsia="仿宋_GB2312" w:cs="Times New Roman"/>
          <w:color w:val="auto"/>
          <w:kern w:val="2"/>
          <w:sz w:val="30"/>
          <w:szCs w:val="30"/>
          <w:lang w:val="en-US" w:eastAsia="zh-CN" w:bidi="ar"/>
        </w:rPr>
        <w:t>状</w:t>
      </w:r>
      <w:r>
        <w:rPr>
          <w:rFonts w:ascii="Calibri" w:hAnsi="Calibri" w:eastAsia="仿宋_GB2312" w:cs="Times New Roman"/>
          <w:color w:val="auto"/>
          <w:kern w:val="2"/>
          <w:sz w:val="30"/>
          <w:szCs w:val="30"/>
          <w:lang w:val="en-US" w:eastAsia="zh-CN" w:bidi="ar"/>
        </w:rPr>
        <w:t>病毒感染者（</w:t>
      </w:r>
      <w:r>
        <w:rPr>
          <w:rFonts w:hint="eastAsia" w:ascii="Calibri" w:hAnsi="Calibri" w:eastAsia="仿宋_GB2312" w:cs="Times New Roman"/>
          <w:color w:val="auto"/>
          <w:kern w:val="2"/>
          <w:sz w:val="30"/>
          <w:szCs w:val="30"/>
          <w:lang w:val="en-US" w:eastAsia="zh-CN" w:bidi="ar"/>
        </w:rPr>
        <w:t>确诊病例</w:t>
      </w:r>
      <w:r>
        <w:rPr>
          <w:rFonts w:ascii="Calibri" w:hAnsi="Calibri" w:eastAsia="仿宋_GB2312" w:cs="Times New Roman"/>
          <w:color w:val="auto"/>
          <w:kern w:val="2"/>
          <w:sz w:val="30"/>
          <w:szCs w:val="30"/>
          <w:lang w:val="en-US" w:eastAsia="zh-CN" w:bidi="ar"/>
        </w:rPr>
        <w:t>及无症状感染</w:t>
      </w:r>
      <w:r>
        <w:rPr>
          <w:rFonts w:hint="eastAsia" w:ascii="Calibri" w:hAnsi="Calibri" w:eastAsia="仿宋_GB2312" w:cs="Times New Roman"/>
          <w:color w:val="auto"/>
          <w:kern w:val="2"/>
          <w:sz w:val="30"/>
          <w:szCs w:val="30"/>
          <w:lang w:val="en-US" w:eastAsia="zh-CN" w:bidi="ar"/>
        </w:rPr>
        <w:t>者）</w:t>
      </w:r>
      <w:r>
        <w:rPr>
          <w:rFonts w:ascii="Calibri" w:hAnsi="Calibri" w:eastAsia="仿宋_GB2312" w:cs="Times New Roman"/>
          <w:color w:val="auto"/>
          <w:kern w:val="2"/>
          <w:sz w:val="30"/>
          <w:szCs w:val="30"/>
          <w:lang w:val="en-US" w:eastAsia="zh-CN" w:bidi="ar"/>
        </w:rPr>
        <w:t>、密</w:t>
      </w:r>
      <w:r>
        <w:rPr>
          <w:rFonts w:ascii="仿宋_GB2312" w:hAnsi="宋体" w:eastAsia="仿宋_GB2312" w:cs="仿宋_GB2312"/>
          <w:color w:val="auto"/>
          <w:kern w:val="0"/>
          <w:sz w:val="30"/>
          <w:szCs w:val="30"/>
          <w:shd w:val="clear" w:color="auto" w:fill="FFFFFF"/>
          <w:lang w:val="en-US" w:eastAsia="zh-CN" w:bidi="ar"/>
        </w:rPr>
        <w:t>切接触者、</w:t>
      </w:r>
      <w:r>
        <w:rPr>
          <w:rFonts w:hint="eastAsia" w:ascii="仿宋_GB2312" w:hAnsi="宋体" w:eastAsia="仿宋_GB2312" w:cs="仿宋_GB2312"/>
          <w:color w:val="auto"/>
          <w:kern w:val="0"/>
          <w:sz w:val="30"/>
          <w:szCs w:val="30"/>
          <w:shd w:val="clear" w:color="auto" w:fill="FFFFFF"/>
          <w:lang w:val="en-US" w:eastAsia="zh-CN" w:bidi="ar"/>
        </w:rPr>
        <w:t>次密切</w:t>
      </w:r>
      <w:r>
        <w:rPr>
          <w:rFonts w:ascii="仿宋_GB2312" w:hAnsi="宋体" w:eastAsia="仿宋_GB2312" w:cs="仿宋_GB2312"/>
          <w:color w:val="auto"/>
          <w:kern w:val="0"/>
          <w:sz w:val="30"/>
          <w:szCs w:val="30"/>
          <w:shd w:val="clear" w:color="auto" w:fill="FFFFFF"/>
          <w:lang w:val="en-US" w:eastAsia="zh-CN" w:bidi="ar"/>
        </w:rPr>
        <w:t>接触者</w:t>
      </w:r>
      <w:r>
        <w:rPr>
          <w:rFonts w:hint="eastAsia" w:ascii="仿宋_GB2312" w:hAnsi="宋体" w:eastAsia="仿宋_GB2312" w:cs="仿宋_GB2312"/>
          <w:color w:val="auto"/>
          <w:kern w:val="0"/>
          <w:sz w:val="30"/>
          <w:szCs w:val="30"/>
          <w:shd w:val="clear" w:color="auto" w:fill="FFFFFF"/>
          <w:lang w:val="en-US" w:eastAsia="zh-CN" w:bidi="ar"/>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34"/>
        <w:jc w:val="both"/>
        <w:textAlignment w:val="auto"/>
        <w:rPr>
          <w:rFonts w:ascii="仿宋_GB2312" w:hAnsi="宋体" w:eastAsia="仿宋_GB2312" w:cs="仿宋_GB2312"/>
          <w:color w:val="auto"/>
          <w:kern w:val="0"/>
          <w:sz w:val="30"/>
          <w:szCs w:val="30"/>
          <w:shd w:val="clear" w:color="auto" w:fill="FFFFFF"/>
          <w:lang w:val="en-US" w:eastAsia="zh-CN" w:bidi="ar"/>
        </w:rPr>
      </w:pPr>
      <w:r>
        <w:rPr>
          <w:rFonts w:hint="eastAsia" w:ascii="Calibri" w:hAnsi="Calibri" w:eastAsia="仿宋_GB2312" w:cs="Times New Roman"/>
          <w:color w:val="auto"/>
          <w:kern w:val="2"/>
          <w:sz w:val="30"/>
          <w:szCs w:val="30"/>
          <w:lang w:val="en-US" w:eastAsia="zh-CN" w:bidi="ar"/>
        </w:rPr>
        <w:t>三</w:t>
      </w:r>
      <w:r>
        <w:rPr>
          <w:rFonts w:ascii="Calibri" w:hAnsi="Calibri" w:eastAsia="仿宋_GB2312" w:cs="Times New Roman"/>
          <w:color w:val="auto"/>
          <w:kern w:val="2"/>
          <w:sz w:val="30"/>
          <w:szCs w:val="30"/>
          <w:lang w:val="en-US" w:eastAsia="zh-CN" w:bidi="ar"/>
        </w:rPr>
        <w:t>、</w:t>
      </w:r>
      <w:r>
        <w:rPr>
          <w:rFonts w:hint="eastAsia" w:ascii="Calibri" w:hAnsi="Calibri" w:eastAsia="仿宋_GB2312" w:cs="Times New Roman"/>
          <w:color w:val="auto"/>
          <w:kern w:val="2"/>
          <w:sz w:val="30"/>
          <w:szCs w:val="30"/>
          <w:lang w:val="en-US" w:eastAsia="zh-CN" w:bidi="ar"/>
        </w:rPr>
        <w:t>本人</w:t>
      </w:r>
      <w:r>
        <w:rPr>
          <w:rFonts w:hint="eastAsia" w:ascii="仿宋_GB2312" w:hAnsi="宋体" w:eastAsia="仿宋_GB2312" w:cs="仿宋_GB2312"/>
          <w:color w:val="auto"/>
          <w:kern w:val="0"/>
          <w:sz w:val="30"/>
          <w:szCs w:val="30"/>
          <w:shd w:val="clear" w:color="auto" w:fill="FFFFFF"/>
          <w:lang w:val="en-US" w:eastAsia="zh-CN" w:bidi="ar"/>
        </w:rPr>
        <w:t>未处于集中隔离、居家隔离、居家健康监测等</w:t>
      </w:r>
      <w:r>
        <w:rPr>
          <w:rFonts w:ascii="仿宋_GB2312" w:hAnsi="宋体" w:eastAsia="仿宋_GB2312" w:cs="仿宋_GB2312"/>
          <w:color w:val="auto"/>
          <w:kern w:val="0"/>
          <w:sz w:val="30"/>
          <w:szCs w:val="30"/>
          <w:shd w:val="clear" w:color="auto" w:fill="FFFFFF"/>
          <w:lang w:val="en-US" w:eastAsia="zh-CN" w:bidi="ar"/>
        </w:rPr>
        <w:t>不宜参加面试的</w:t>
      </w:r>
      <w:r>
        <w:rPr>
          <w:rFonts w:hint="eastAsia" w:ascii="仿宋_GB2312" w:hAnsi="宋体" w:eastAsia="仿宋_GB2312" w:cs="仿宋_GB2312"/>
          <w:color w:val="auto"/>
          <w:kern w:val="0"/>
          <w:sz w:val="30"/>
          <w:szCs w:val="30"/>
          <w:shd w:val="clear" w:color="auto" w:fill="FFFFFF"/>
          <w:lang w:val="en-US" w:eastAsia="zh-CN" w:bidi="ar"/>
        </w:rPr>
        <w:t>状态。</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34"/>
        <w:jc w:val="both"/>
        <w:textAlignment w:val="auto"/>
        <w:rPr>
          <w:rFonts w:ascii="仿宋_GB2312" w:hAnsi="宋体" w:eastAsia="仿宋_GB2312" w:cs="仿宋_GB2312"/>
          <w:color w:val="auto"/>
          <w:kern w:val="0"/>
          <w:sz w:val="30"/>
          <w:szCs w:val="30"/>
          <w:shd w:val="clear" w:color="auto" w:fill="FFFFFF"/>
          <w:lang w:val="en-US" w:eastAsia="zh-CN" w:bidi="ar"/>
        </w:rPr>
      </w:pPr>
      <w:r>
        <w:rPr>
          <w:rFonts w:hint="eastAsia" w:ascii="仿宋_GB2312" w:hAnsi="宋体" w:eastAsia="仿宋_GB2312" w:cs="仿宋_GB2312"/>
          <w:color w:val="auto"/>
          <w:kern w:val="0"/>
          <w:sz w:val="30"/>
          <w:szCs w:val="30"/>
          <w:shd w:val="clear" w:color="auto" w:fill="FFFFFF"/>
          <w:lang w:val="en-US" w:eastAsia="zh-CN" w:bidi="ar"/>
        </w:rPr>
        <w:t>四</w:t>
      </w:r>
      <w:r>
        <w:rPr>
          <w:rFonts w:ascii="仿宋_GB2312" w:hAnsi="宋体" w:eastAsia="仿宋_GB2312" w:cs="仿宋_GB2312"/>
          <w:color w:val="auto"/>
          <w:kern w:val="0"/>
          <w:sz w:val="30"/>
          <w:szCs w:val="30"/>
          <w:shd w:val="clear" w:color="auto" w:fill="FFFFFF"/>
          <w:lang w:val="en-US" w:eastAsia="zh-CN" w:bidi="ar"/>
        </w:rPr>
        <w:t>、</w:t>
      </w:r>
      <w:r>
        <w:rPr>
          <w:rFonts w:hint="eastAsia" w:ascii="仿宋_GB2312" w:hAnsi="宋体" w:eastAsia="仿宋_GB2312" w:cs="仿宋_GB2312"/>
          <w:color w:val="auto"/>
          <w:kern w:val="0"/>
          <w:sz w:val="30"/>
          <w:szCs w:val="30"/>
          <w:shd w:val="clear" w:color="auto" w:fill="FFFFFF"/>
          <w:lang w:val="en-US" w:eastAsia="zh-CN" w:bidi="ar"/>
        </w:rPr>
        <w:t>本人没</w:t>
      </w:r>
      <w:r>
        <w:rPr>
          <w:rFonts w:ascii="仿宋_GB2312" w:hAnsi="宋体" w:eastAsia="仿宋_GB2312" w:cs="仿宋_GB2312"/>
          <w:color w:val="auto"/>
          <w:kern w:val="0"/>
          <w:sz w:val="30"/>
          <w:szCs w:val="30"/>
          <w:shd w:val="clear" w:color="auto" w:fill="FFFFFF"/>
          <w:lang w:val="en-US" w:eastAsia="zh-CN" w:bidi="ar"/>
        </w:rPr>
        <w:t>有考</w:t>
      </w:r>
      <w:r>
        <w:rPr>
          <w:rFonts w:hint="default" w:ascii="Times New Roman" w:hAnsi="Times New Roman" w:eastAsia="仿宋_GB2312" w:cs="Times New Roman"/>
          <w:color w:val="auto"/>
          <w:kern w:val="0"/>
          <w:sz w:val="30"/>
          <w:szCs w:val="30"/>
          <w:shd w:val="clear" w:color="auto" w:fill="FFFFFF"/>
          <w:lang w:val="en-US" w:eastAsia="zh-CN" w:bidi="ar"/>
        </w:rPr>
        <w:t>前</w:t>
      </w:r>
      <w:r>
        <w:rPr>
          <w:rFonts w:hint="eastAsia" w:ascii="Times New Roman" w:hAnsi="Times New Roman" w:eastAsia="仿宋_GB2312" w:cs="Times New Roman"/>
          <w:color w:val="auto"/>
          <w:kern w:val="0"/>
          <w:sz w:val="30"/>
          <w:szCs w:val="30"/>
          <w:shd w:val="clear" w:color="auto" w:fill="FFFFFF"/>
          <w:lang w:val="en-US" w:eastAsia="zh-CN" w:bidi="ar"/>
        </w:rPr>
        <w:t>7</w:t>
      </w:r>
      <w:r>
        <w:rPr>
          <w:rFonts w:hint="default" w:ascii="Times New Roman" w:hAnsi="Times New Roman" w:eastAsia="仿宋_GB2312" w:cs="Times New Roman"/>
          <w:color w:val="auto"/>
          <w:kern w:val="0"/>
          <w:sz w:val="30"/>
          <w:szCs w:val="30"/>
          <w:shd w:val="clear" w:color="auto" w:fill="FFFFFF"/>
          <w:lang w:val="en-US" w:eastAsia="zh-CN" w:bidi="ar"/>
        </w:rPr>
        <w:t>天</w:t>
      </w:r>
      <w:r>
        <w:rPr>
          <w:rFonts w:ascii="仿宋_GB2312" w:hAnsi="宋体" w:eastAsia="仿宋_GB2312" w:cs="仿宋_GB2312"/>
          <w:color w:val="auto"/>
          <w:kern w:val="0"/>
          <w:sz w:val="30"/>
          <w:szCs w:val="30"/>
          <w:shd w:val="clear" w:color="auto" w:fill="FFFFFF"/>
          <w:lang w:val="en-US" w:eastAsia="zh-CN" w:bidi="ar"/>
        </w:rPr>
        <w:t>内</w:t>
      </w:r>
      <w:r>
        <w:rPr>
          <w:rFonts w:hint="eastAsia" w:ascii="仿宋_GB2312" w:hAnsi="宋体" w:eastAsia="仿宋_GB2312" w:cs="仿宋_GB2312"/>
          <w:color w:val="auto"/>
          <w:kern w:val="0"/>
          <w:sz w:val="30"/>
          <w:szCs w:val="30"/>
          <w:shd w:val="clear" w:color="auto" w:fill="FFFFFF"/>
          <w:lang w:val="en-US" w:eastAsia="zh-CN" w:bidi="ar"/>
        </w:rPr>
        <w:t>广东省外中高风险地区（或有本土社区传播疫情的地区）所在县（</w:t>
      </w:r>
      <w:r>
        <w:rPr>
          <w:rFonts w:ascii="仿宋_GB2312" w:hAnsi="宋体" w:eastAsia="仿宋_GB2312" w:cs="仿宋_GB2312"/>
          <w:color w:val="auto"/>
          <w:kern w:val="0"/>
          <w:sz w:val="30"/>
          <w:szCs w:val="30"/>
          <w:shd w:val="clear" w:color="auto" w:fill="FFFFFF"/>
          <w:lang w:val="en-US" w:eastAsia="zh-CN" w:bidi="ar"/>
        </w:rPr>
        <w:t>县级市、区、旗，直辖市、副省级</w:t>
      </w:r>
      <w:r>
        <w:rPr>
          <w:rFonts w:ascii="仿宋_GB2312" w:hAnsi="宋体" w:eastAsia="仿宋_GB2312" w:cs="仿宋_GB2312"/>
          <w:color w:val="auto"/>
          <w:spacing w:val="-6"/>
          <w:kern w:val="0"/>
          <w:sz w:val="30"/>
          <w:szCs w:val="30"/>
          <w:shd w:val="clear" w:color="auto" w:fill="FFFFFF"/>
          <w:lang w:val="en-US" w:eastAsia="zh-CN" w:bidi="ar"/>
        </w:rPr>
        <w:t>城市为街道和乡镇</w:t>
      </w:r>
      <w:r>
        <w:rPr>
          <w:rFonts w:hint="eastAsia" w:ascii="仿宋_GB2312" w:hAnsi="宋体" w:eastAsia="仿宋_GB2312" w:cs="仿宋_GB2312"/>
          <w:color w:val="auto"/>
          <w:spacing w:val="-6"/>
          <w:kern w:val="0"/>
          <w:sz w:val="30"/>
          <w:szCs w:val="30"/>
          <w:shd w:val="clear" w:color="auto" w:fill="FFFFFF"/>
          <w:lang w:val="en-US" w:eastAsia="zh-CN" w:bidi="ar"/>
        </w:rPr>
        <w:t>）旅居史，或广东</w:t>
      </w:r>
      <w:r>
        <w:rPr>
          <w:rFonts w:ascii="仿宋_GB2312" w:hAnsi="宋体" w:eastAsia="仿宋_GB2312" w:cs="仿宋_GB2312"/>
          <w:color w:val="auto"/>
          <w:spacing w:val="-6"/>
          <w:kern w:val="0"/>
          <w:sz w:val="30"/>
          <w:szCs w:val="30"/>
          <w:shd w:val="clear" w:color="auto" w:fill="FFFFFF"/>
          <w:lang w:val="en-US" w:eastAsia="zh-CN" w:bidi="ar"/>
        </w:rPr>
        <w:t>省内封控、管控、防范区旅居史</w:t>
      </w:r>
      <w:r>
        <w:rPr>
          <w:rFonts w:hint="eastAsia" w:ascii="仿宋_GB2312" w:hAnsi="宋体" w:eastAsia="仿宋_GB2312" w:cs="仿宋_GB2312"/>
          <w:color w:val="auto"/>
          <w:spacing w:val="-6"/>
          <w:kern w:val="0"/>
          <w:sz w:val="30"/>
          <w:szCs w:val="30"/>
          <w:shd w:val="clear" w:color="auto" w:fill="FFFFFF"/>
          <w:lang w:val="en-US" w:eastAsia="zh-CN" w:bidi="ar"/>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ascii="仿宋_GB2312" w:hAnsi="宋体" w:eastAsia="仿宋_GB2312" w:cs="仿宋_GB2312"/>
          <w:color w:val="auto"/>
          <w:kern w:val="0"/>
          <w:sz w:val="30"/>
          <w:szCs w:val="30"/>
          <w:shd w:val="clear" w:color="auto" w:fill="FFFFFF"/>
          <w:lang w:val="en-US" w:eastAsia="zh-CN" w:bidi="ar"/>
        </w:rPr>
      </w:pPr>
      <w:r>
        <w:rPr>
          <w:rFonts w:hint="eastAsia" w:ascii="仿宋_GB2312" w:hAnsi="宋体" w:eastAsia="仿宋_GB2312" w:cs="仿宋_GB2312"/>
          <w:color w:val="auto"/>
          <w:kern w:val="0"/>
          <w:sz w:val="30"/>
          <w:szCs w:val="30"/>
          <w:shd w:val="clear" w:color="auto" w:fill="FFFFFF"/>
          <w:lang w:val="en-US" w:eastAsia="zh-CN" w:bidi="ar"/>
        </w:rPr>
        <w:t>五</w:t>
      </w:r>
      <w:r>
        <w:rPr>
          <w:rFonts w:ascii="仿宋_GB2312" w:hAnsi="宋体" w:eastAsia="仿宋_GB2312" w:cs="仿宋_GB2312"/>
          <w:color w:val="auto"/>
          <w:kern w:val="0"/>
          <w:sz w:val="30"/>
          <w:szCs w:val="30"/>
          <w:shd w:val="clear" w:color="auto" w:fill="FFFFFF"/>
          <w:lang w:val="en-US" w:eastAsia="zh-CN" w:bidi="ar"/>
        </w:rPr>
        <w:t>、</w:t>
      </w:r>
      <w:r>
        <w:rPr>
          <w:rFonts w:hint="eastAsia" w:ascii="仿宋_GB2312" w:hAnsi="宋体" w:eastAsia="仿宋_GB2312" w:cs="仿宋_GB2312"/>
          <w:color w:val="auto"/>
          <w:kern w:val="0"/>
          <w:sz w:val="30"/>
          <w:szCs w:val="30"/>
          <w:shd w:val="clear" w:color="auto" w:fill="FFFFFF"/>
          <w:lang w:val="en-US" w:eastAsia="zh-CN" w:bidi="ar"/>
        </w:rPr>
        <w:t>本人</w:t>
      </w:r>
      <w:r>
        <w:rPr>
          <w:rFonts w:ascii="仿宋_GB2312" w:hAnsi="宋体" w:eastAsia="仿宋_GB2312" w:cs="仿宋_GB2312"/>
          <w:color w:val="auto"/>
          <w:kern w:val="0"/>
          <w:sz w:val="30"/>
          <w:szCs w:val="30"/>
          <w:shd w:val="clear" w:color="auto" w:fill="FFFFFF"/>
          <w:lang w:val="en-US" w:eastAsia="zh-CN" w:bidi="ar"/>
        </w:rPr>
        <w:t>粤康码为</w:t>
      </w:r>
      <w:r>
        <w:rPr>
          <w:rFonts w:hint="eastAsia" w:ascii="仿宋_GB2312" w:hAnsi="宋体" w:eastAsia="仿宋_GB2312" w:cs="仿宋_GB2312"/>
          <w:color w:val="auto"/>
          <w:kern w:val="0"/>
          <w:sz w:val="30"/>
          <w:szCs w:val="30"/>
          <w:shd w:val="clear" w:color="auto" w:fill="FFFFFF"/>
          <w:lang w:val="en-US" w:eastAsia="zh-CN" w:bidi="ar"/>
        </w:rPr>
        <w:t>绿码</w:t>
      </w:r>
      <w:r>
        <w:rPr>
          <w:rFonts w:ascii="仿宋_GB2312" w:hAnsi="宋体" w:eastAsia="仿宋_GB2312" w:cs="仿宋_GB2312"/>
          <w:color w:val="auto"/>
          <w:kern w:val="0"/>
          <w:sz w:val="30"/>
          <w:szCs w:val="30"/>
          <w:shd w:val="clear" w:color="auto" w:fill="FFFFFF"/>
          <w:lang w:val="en-US" w:eastAsia="zh-CN" w:bidi="ar"/>
        </w:rPr>
        <w:t>，</w:t>
      </w:r>
      <w:r>
        <w:rPr>
          <w:rFonts w:hint="eastAsia" w:ascii="仿宋_GB2312" w:hAnsi="宋体" w:eastAsia="仿宋_GB2312" w:cs="仿宋_GB2312"/>
          <w:color w:val="auto"/>
          <w:kern w:val="0"/>
          <w:sz w:val="30"/>
          <w:szCs w:val="30"/>
          <w:shd w:val="clear" w:color="auto" w:fill="FFFFFF"/>
          <w:lang w:val="en-US" w:eastAsia="zh-CN" w:bidi="ar"/>
        </w:rPr>
        <w:t>并</w:t>
      </w:r>
      <w:r>
        <w:rPr>
          <w:rFonts w:ascii="仿宋_GB2312" w:hAnsi="宋体" w:eastAsia="仿宋_GB2312" w:cs="仿宋_GB2312"/>
          <w:color w:val="auto"/>
          <w:kern w:val="0"/>
          <w:sz w:val="30"/>
          <w:szCs w:val="30"/>
          <w:shd w:val="clear" w:color="auto" w:fill="FFFFFF"/>
          <w:lang w:val="en-US" w:eastAsia="zh-CN" w:bidi="ar"/>
        </w:rPr>
        <w:t>持有考</w:t>
      </w:r>
      <w:r>
        <w:rPr>
          <w:rFonts w:hint="default" w:ascii="Times New Roman" w:hAnsi="Times New Roman" w:eastAsia="仿宋_GB2312" w:cs="Times New Roman"/>
          <w:color w:val="auto"/>
          <w:kern w:val="0"/>
          <w:sz w:val="30"/>
          <w:szCs w:val="30"/>
          <w:shd w:val="clear" w:color="auto" w:fill="FFFFFF"/>
          <w:lang w:val="en-US" w:eastAsia="zh-CN" w:bidi="ar"/>
        </w:rPr>
        <w:t>前48小时内核</w:t>
      </w:r>
      <w:r>
        <w:rPr>
          <w:rFonts w:ascii="仿宋_GB2312" w:hAnsi="宋体" w:eastAsia="仿宋_GB2312" w:cs="仿宋_GB2312"/>
          <w:color w:val="auto"/>
          <w:kern w:val="0"/>
          <w:sz w:val="30"/>
          <w:szCs w:val="30"/>
          <w:shd w:val="clear" w:color="auto" w:fill="FFFFFF"/>
          <w:lang w:val="en-US" w:eastAsia="zh-CN" w:bidi="ar"/>
        </w:rPr>
        <w:t>酸检测阴性证明</w:t>
      </w:r>
      <w:r>
        <w:rPr>
          <w:rFonts w:hint="eastAsia" w:ascii="仿宋_GB2312" w:hAnsi="宋体" w:eastAsia="仿宋_GB2312" w:cs="仿宋_GB2312"/>
          <w:color w:val="auto"/>
          <w:kern w:val="0"/>
          <w:sz w:val="30"/>
          <w:szCs w:val="30"/>
          <w:shd w:val="clear" w:color="auto" w:fill="FFFFFF"/>
          <w:lang w:val="en-US" w:eastAsia="zh-CN" w:bidi="ar"/>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default" w:ascii="仿宋_GB2312" w:hAnsi="宋体" w:eastAsia="仿宋_GB2312" w:cs="仿宋_GB2312"/>
          <w:color w:val="auto"/>
          <w:kern w:val="0"/>
          <w:sz w:val="30"/>
          <w:szCs w:val="30"/>
          <w:shd w:val="clear" w:color="auto" w:fill="FFFFFF"/>
          <w:lang w:val="en-US" w:eastAsia="zh-CN" w:bidi="ar"/>
        </w:rPr>
      </w:pPr>
      <w:r>
        <w:rPr>
          <w:rFonts w:hint="default" w:ascii="Times New Roman" w:hAnsi="Times New Roman" w:eastAsia="仿宋_GB2312" w:cs="Times New Roman"/>
          <w:color w:val="auto"/>
          <w:kern w:val="0"/>
          <w:sz w:val="30"/>
          <w:szCs w:val="30"/>
          <w:shd w:val="clear" w:color="auto" w:fill="FFFFFF"/>
          <w:lang w:val="en-US" w:eastAsia="zh-CN" w:bidi="ar"/>
        </w:rPr>
        <w:t>六、本人已知晓正常参加面试条件，如</w:t>
      </w:r>
      <w:r>
        <w:rPr>
          <w:rFonts w:hint="eastAsia" w:ascii="Times New Roman" w:hAnsi="Times New Roman" w:eastAsia="仿宋_GB2312" w:cs="Times New Roman"/>
          <w:color w:val="auto"/>
          <w:kern w:val="0"/>
          <w:sz w:val="30"/>
          <w:szCs w:val="30"/>
          <w:shd w:val="clear" w:color="auto" w:fill="FFFFFF"/>
          <w:lang w:val="en-US" w:eastAsia="zh-CN" w:bidi="ar"/>
        </w:rPr>
        <w:t>不符合条件，则</w:t>
      </w:r>
      <w:r>
        <w:rPr>
          <w:rFonts w:hint="eastAsia" w:ascii="仿宋_GB2312" w:hAnsi="宋体" w:eastAsia="仿宋_GB2312" w:cs="仿宋_GB2312"/>
          <w:color w:val="auto"/>
          <w:kern w:val="0"/>
          <w:sz w:val="30"/>
          <w:szCs w:val="30"/>
          <w:shd w:val="clear" w:color="auto" w:fill="FFFFFF"/>
          <w:lang w:val="en-US" w:eastAsia="zh-CN" w:bidi="ar"/>
        </w:rPr>
        <w:t>自愿放弃面试。如</w:t>
      </w:r>
      <w:r>
        <w:rPr>
          <w:rFonts w:hint="default" w:ascii="Times New Roman" w:hAnsi="Times New Roman" w:eastAsia="仿宋_GB2312" w:cs="Times New Roman"/>
          <w:color w:val="auto"/>
          <w:kern w:val="0"/>
          <w:sz w:val="30"/>
          <w:szCs w:val="30"/>
          <w:shd w:val="clear" w:color="auto" w:fill="FFFFFF"/>
          <w:lang w:val="en-US" w:eastAsia="zh-CN" w:bidi="ar"/>
        </w:rPr>
        <w:t>现场测量体温≥37.3℃，</w:t>
      </w:r>
      <w:r>
        <w:rPr>
          <w:rFonts w:hint="eastAsia" w:ascii="仿宋_GB2312" w:hAnsi="宋体" w:eastAsia="仿宋_GB2312" w:cs="仿宋_GB2312"/>
          <w:color w:val="auto"/>
          <w:kern w:val="0"/>
          <w:sz w:val="30"/>
          <w:szCs w:val="30"/>
          <w:shd w:val="clear" w:color="auto" w:fill="FFFFFF"/>
          <w:lang w:val="en-US" w:eastAsia="zh-CN" w:bidi="ar"/>
        </w:rPr>
        <w:t>及时到发热门诊就诊。</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00" w:firstLineChars="200"/>
        <w:jc w:val="both"/>
        <w:textAlignment w:val="auto"/>
        <w:rPr>
          <w:rFonts w:hint="eastAsia" w:ascii="仿宋_GB2312" w:hAnsi="宋体" w:eastAsia="仿宋_GB2312" w:cs="仿宋_GB2312"/>
          <w:color w:val="auto"/>
          <w:kern w:val="0"/>
          <w:sz w:val="30"/>
          <w:szCs w:val="30"/>
          <w:shd w:val="clear" w:color="auto" w:fill="FFFFFF"/>
          <w:lang w:val="en-US" w:eastAsia="zh-CN" w:bidi="ar"/>
        </w:rPr>
      </w:pPr>
      <w:r>
        <w:rPr>
          <w:rFonts w:hint="eastAsia" w:ascii="仿宋_GB2312" w:hAnsi="宋体" w:eastAsia="仿宋_GB2312" w:cs="仿宋_GB2312"/>
          <w:color w:val="auto"/>
          <w:kern w:val="0"/>
          <w:sz w:val="30"/>
          <w:szCs w:val="30"/>
          <w:shd w:val="clear" w:color="auto" w:fill="FFFFFF"/>
          <w:lang w:val="en-US" w:eastAsia="zh-CN" w:bidi="ar"/>
        </w:rPr>
        <w:t>七、本人提交和现场出示的所有防疫材料（信息）均真实、有效，积极配合和服从考试防疫相关检查和管理，不隐瞒或谎报旅居史、接触史、健康状况等疫情防控信息。</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648"/>
        <w:jc w:val="left"/>
        <w:textAlignment w:val="auto"/>
        <w:rPr>
          <w:rFonts w:ascii="微软雅黑" w:hAnsi="微软雅黑" w:eastAsia="微软雅黑" w:cs="微软雅黑"/>
          <w:color w:val="auto"/>
          <w:spacing w:val="-6"/>
          <w:kern w:val="0"/>
          <w:sz w:val="30"/>
          <w:szCs w:val="30"/>
          <w:lang w:val="en-US" w:eastAsia="zh-CN" w:bidi="ar"/>
        </w:rPr>
      </w:pPr>
      <w:r>
        <w:rPr>
          <w:rStyle w:val="11"/>
          <w:rFonts w:hint="eastAsia" w:ascii="仿宋_GB2312" w:hAnsi="宋体" w:eastAsia="仿宋_GB2312" w:cs="仿宋_GB2312"/>
          <w:color w:val="auto"/>
          <w:spacing w:val="-6"/>
          <w:kern w:val="0"/>
          <w:sz w:val="30"/>
          <w:szCs w:val="30"/>
          <w:shd w:val="clear" w:color="auto" w:fill="FFFFFF"/>
          <w:lang w:val="en-US" w:eastAsia="zh-CN" w:bidi="ar"/>
        </w:rPr>
        <w:t>如违反上述承诺，自愿取消考试资格，承担相应后果及责任。</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firstLine="5100" w:firstLineChars="1700"/>
        <w:jc w:val="both"/>
        <w:textAlignment w:val="auto"/>
        <w:rPr>
          <w:rFonts w:hint="eastAsia" w:ascii="仿宋_GB2312" w:hAnsi="宋体" w:eastAsia="仿宋_GB2312" w:cs="仿宋_GB2312"/>
          <w:color w:val="auto"/>
          <w:kern w:val="0"/>
          <w:sz w:val="30"/>
          <w:szCs w:val="30"/>
          <w:shd w:val="clear" w:color="auto" w:fill="FFFFFF"/>
          <w:lang w:val="en-US" w:eastAsia="zh-CN" w:bidi="ar"/>
        </w:rPr>
      </w:pP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right="0" w:firstLine="4800" w:firstLineChars="1600"/>
        <w:jc w:val="both"/>
        <w:textAlignment w:val="auto"/>
        <w:rPr>
          <w:rFonts w:ascii="仿宋_GB2312" w:hAnsi="宋体" w:eastAsia="仿宋_GB2312" w:cs="仿宋_GB2312"/>
          <w:color w:val="auto"/>
          <w:kern w:val="0"/>
          <w:sz w:val="30"/>
          <w:szCs w:val="30"/>
          <w:shd w:val="clear" w:color="auto" w:fill="FFFFFF"/>
          <w:lang w:val="en-US" w:eastAsia="zh-CN" w:bidi="ar"/>
        </w:rPr>
      </w:pPr>
      <w:r>
        <w:rPr>
          <w:rFonts w:hint="eastAsia" w:ascii="仿宋_GB2312" w:hAnsi="宋体" w:eastAsia="仿宋_GB2312" w:cs="仿宋_GB2312"/>
          <w:color w:val="auto"/>
          <w:kern w:val="0"/>
          <w:sz w:val="30"/>
          <w:szCs w:val="30"/>
          <w:shd w:val="clear" w:color="auto" w:fill="FFFFFF"/>
          <w:lang w:val="en-US" w:eastAsia="zh-CN" w:bidi="ar"/>
        </w:rPr>
        <w:t>承 诺 人</w:t>
      </w:r>
      <w:r>
        <w:rPr>
          <w:rFonts w:ascii="仿宋_GB2312" w:hAnsi="宋体" w:eastAsia="仿宋_GB2312" w:cs="仿宋_GB2312"/>
          <w:color w:val="auto"/>
          <w:kern w:val="0"/>
          <w:sz w:val="30"/>
          <w:szCs w:val="30"/>
          <w:shd w:val="clear" w:color="auto" w:fill="FFFFFF"/>
          <w:lang w:val="en-US" w:eastAsia="zh-CN" w:bidi="ar"/>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left="0" w:right="0"/>
        <w:jc w:val="right"/>
        <w:textAlignment w:val="auto"/>
        <w:rPr>
          <w:rFonts w:hint="eastAsia" w:ascii="Calibri" w:hAnsi="Calibri" w:eastAsia="宋体" w:cs="Times New Roman"/>
          <w:color w:val="auto"/>
          <w:kern w:val="0"/>
          <w:sz w:val="30"/>
          <w:szCs w:val="30"/>
          <w:lang w:val="en-US" w:eastAsia="zh-CN" w:bidi="ar"/>
        </w:rPr>
      </w:pPr>
      <w:r>
        <w:rPr>
          <w:rFonts w:hint="eastAsia" w:ascii="仿宋_GB2312" w:hAnsi="宋体" w:eastAsia="仿宋_GB2312" w:cs="仿宋_GB2312"/>
          <w:color w:val="auto"/>
          <w:kern w:val="0"/>
          <w:sz w:val="30"/>
          <w:szCs w:val="30"/>
          <w:shd w:val="clear" w:color="auto" w:fill="FFFFFF"/>
          <w:lang w:val="en-US" w:eastAsia="zh-CN" w:bidi="ar"/>
        </w:rPr>
        <w:t xml:space="preserve"> 承诺时间</w:t>
      </w:r>
      <w:r>
        <w:rPr>
          <w:rFonts w:ascii="仿宋_GB2312" w:hAnsi="宋体" w:eastAsia="仿宋_GB2312" w:cs="仿宋_GB2312"/>
          <w:color w:val="auto"/>
          <w:kern w:val="0"/>
          <w:sz w:val="30"/>
          <w:szCs w:val="30"/>
          <w:shd w:val="clear" w:color="auto" w:fill="FFFFFF"/>
          <w:lang w:val="en-US" w:eastAsia="zh-CN" w:bidi="ar"/>
        </w:rPr>
        <w:t>：</w:t>
      </w:r>
      <w:r>
        <w:rPr>
          <w:rFonts w:hint="eastAsia" w:ascii="仿宋_GB2312" w:hAnsi="宋体" w:eastAsia="仿宋_GB2312" w:cs="仿宋_GB2312"/>
          <w:color w:val="auto"/>
          <w:kern w:val="0"/>
          <w:sz w:val="30"/>
          <w:szCs w:val="30"/>
          <w:shd w:val="clear" w:color="auto" w:fill="FFFFFF"/>
          <w:lang w:val="en-US" w:eastAsia="zh-CN" w:bidi="ar"/>
        </w:rPr>
        <w:t xml:space="preserve">  年   月   日</w:t>
      </w:r>
    </w:p>
    <w:p>
      <w:pPr>
        <w:keepNext w:val="0"/>
        <w:keepLines w:val="0"/>
        <w:pageBreakBefore w:val="0"/>
        <w:widowControl w:val="0"/>
        <w:kinsoku/>
        <w:wordWrap/>
        <w:overflowPunct/>
        <w:topLinePunct w:val="0"/>
        <w:autoSpaceDE/>
        <w:autoSpaceDN/>
        <w:bidi w:val="0"/>
        <w:adjustRightInd/>
        <w:snapToGrid/>
        <w:spacing w:before="116" w:line="520" w:lineRule="exact"/>
        <w:ind w:left="0" w:leftChars="0" w:firstLine="0" w:firstLineChars="0"/>
        <w:jc w:val="left"/>
        <w:textAlignment w:val="auto"/>
        <w:rPr>
          <w:rFonts w:ascii="楷体" w:hAnsi="楷体" w:eastAsia="楷体" w:cs="Times New Roman"/>
          <w:color w:val="auto"/>
          <w:kern w:val="0"/>
          <w:sz w:val="30"/>
          <w:szCs w:val="30"/>
          <w:lang w:val="en-US" w:eastAsia="en-US" w:bidi="ar-SA"/>
        </w:rPr>
      </w:pPr>
      <w:r>
        <w:rPr>
          <w:rFonts w:ascii="楷体" w:hAnsi="楷体" w:eastAsia="楷体" w:cs="Times New Roman"/>
          <w:color w:val="auto"/>
          <w:kern w:val="0"/>
          <w:sz w:val="30"/>
          <w:szCs w:val="30"/>
          <w:lang w:val="en-US" w:eastAsia="en-US" w:bidi="ar-SA"/>
        </w:rPr>
        <w:t>注：承诺书须考生本人亲笔签名，</w:t>
      </w:r>
      <w:r>
        <w:rPr>
          <w:rFonts w:hint="eastAsia" w:ascii="楷体" w:hAnsi="楷体" w:eastAsia="楷体" w:cs="Times New Roman"/>
          <w:color w:val="auto"/>
          <w:kern w:val="0"/>
          <w:sz w:val="30"/>
          <w:szCs w:val="30"/>
          <w:lang w:val="en-US" w:eastAsia="en-US" w:bidi="ar-SA"/>
        </w:rPr>
        <w:t>进入</w:t>
      </w:r>
      <w:r>
        <w:rPr>
          <w:rFonts w:hint="eastAsia" w:ascii="楷体" w:hAnsi="楷体" w:eastAsia="楷体" w:cs="Times New Roman"/>
          <w:color w:val="auto"/>
          <w:kern w:val="0"/>
          <w:sz w:val="30"/>
          <w:szCs w:val="30"/>
          <w:lang w:val="en-US" w:eastAsia="zh-CN" w:bidi="ar-SA"/>
        </w:rPr>
        <w:t>候分室</w:t>
      </w:r>
      <w:r>
        <w:rPr>
          <w:rFonts w:ascii="楷体" w:hAnsi="楷体" w:eastAsia="楷体" w:cs="Times New Roman"/>
          <w:color w:val="auto"/>
          <w:kern w:val="0"/>
          <w:sz w:val="30"/>
          <w:szCs w:val="30"/>
          <w:lang w:val="en-US" w:eastAsia="en-US" w:bidi="ar-SA"/>
        </w:rPr>
        <w:t>时上交承诺书。</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Theme="majorEastAsia" w:hAnsiTheme="majorEastAsia" w:eastAsiaTheme="majorEastAsia" w:cstheme="majorEastAsia"/>
          <w:b/>
          <w:bCs/>
          <w:color w:val="auto"/>
          <w:kern w:val="0"/>
          <w:sz w:val="40"/>
          <w:szCs w:val="40"/>
        </w:rPr>
      </w:pPr>
      <w:r>
        <w:rPr>
          <w:rFonts w:hint="eastAsia" w:asciiTheme="majorEastAsia" w:hAnsiTheme="majorEastAsia" w:eastAsiaTheme="majorEastAsia" w:cstheme="majorEastAsia"/>
          <w:b/>
          <w:bCs/>
          <w:color w:val="auto"/>
          <w:kern w:val="0"/>
          <w:sz w:val="40"/>
          <w:szCs w:val="40"/>
        </w:rPr>
        <w:t>考生疫情防控承诺书（低风险地区）</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center"/>
        <w:textAlignment w:val="auto"/>
        <w:rPr>
          <w:rFonts w:hint="default" w:ascii="方正小标宋简体" w:hAnsi="仿宋_GB2312" w:eastAsia="方正小标宋简体" w:cs="仿宋_GB2312"/>
          <w:color w:val="auto"/>
          <w:kern w:val="0"/>
          <w:sz w:val="40"/>
          <w:szCs w:val="40"/>
          <w:lang w:val="en-US" w:eastAsia="zh-CN"/>
        </w:rPr>
      </w:pP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34"/>
        <w:textAlignment w:val="auto"/>
        <w:rPr>
          <w:rFonts w:eastAsia="仿宋_GB2312"/>
          <w:color w:val="auto"/>
          <w:kern w:val="2"/>
          <w:sz w:val="30"/>
          <w:szCs w:val="30"/>
        </w:rPr>
      </w:pPr>
      <w:r>
        <w:rPr>
          <w:rFonts w:hint="eastAsia" w:eastAsia="仿宋_GB2312"/>
          <w:color w:val="auto"/>
          <w:kern w:val="2"/>
          <w:sz w:val="30"/>
          <w:szCs w:val="30"/>
        </w:rPr>
        <w:t>一、本人已认真阅读《关于广东省事业单位2022年集中公开招聘高校应届毕业生汕头市市属事业单位进入面试人员和面试公告》，知悉告知的疫情</w:t>
      </w:r>
      <w:r>
        <w:rPr>
          <w:rFonts w:eastAsia="仿宋_GB2312"/>
          <w:color w:val="auto"/>
          <w:kern w:val="2"/>
          <w:sz w:val="30"/>
          <w:szCs w:val="30"/>
        </w:rPr>
        <w:t>防控</w:t>
      </w:r>
      <w:r>
        <w:rPr>
          <w:rFonts w:hint="eastAsia" w:eastAsia="仿宋_GB2312"/>
          <w:color w:val="auto"/>
          <w:kern w:val="2"/>
          <w:sz w:val="30"/>
          <w:szCs w:val="30"/>
        </w:rPr>
        <w:t>事项，充分理解并遵守考试各项防疫要求。</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34"/>
        <w:jc w:val="both"/>
        <w:textAlignment w:val="auto"/>
        <w:rPr>
          <w:rFonts w:ascii="仿宋_GB2312" w:hAnsi="宋体" w:eastAsia="仿宋_GB2312" w:cs="仿宋_GB2312"/>
          <w:color w:val="auto"/>
          <w:sz w:val="30"/>
          <w:szCs w:val="30"/>
          <w:shd w:val="clear" w:color="auto" w:fill="FFFFFF"/>
        </w:rPr>
      </w:pPr>
      <w:r>
        <w:rPr>
          <w:rFonts w:hint="eastAsia" w:eastAsia="仿宋_GB2312"/>
          <w:color w:val="auto"/>
          <w:kern w:val="2"/>
          <w:sz w:val="30"/>
          <w:szCs w:val="30"/>
        </w:rPr>
        <w:t>二</w:t>
      </w:r>
      <w:r>
        <w:rPr>
          <w:rFonts w:eastAsia="仿宋_GB2312"/>
          <w:color w:val="auto"/>
          <w:kern w:val="2"/>
          <w:sz w:val="30"/>
          <w:szCs w:val="30"/>
        </w:rPr>
        <w:t>、</w:t>
      </w:r>
      <w:r>
        <w:rPr>
          <w:rFonts w:hint="eastAsia" w:eastAsia="仿宋_GB2312"/>
          <w:color w:val="auto"/>
          <w:kern w:val="2"/>
          <w:sz w:val="30"/>
          <w:szCs w:val="30"/>
        </w:rPr>
        <w:t>本人及</w:t>
      </w:r>
      <w:r>
        <w:rPr>
          <w:rFonts w:eastAsia="仿宋_GB2312"/>
          <w:color w:val="auto"/>
          <w:kern w:val="2"/>
          <w:sz w:val="30"/>
          <w:szCs w:val="30"/>
        </w:rPr>
        <w:t>共同居住</w:t>
      </w:r>
      <w:r>
        <w:rPr>
          <w:rFonts w:hint="eastAsia" w:eastAsia="仿宋_GB2312"/>
          <w:color w:val="auto"/>
          <w:kern w:val="2"/>
          <w:sz w:val="30"/>
          <w:szCs w:val="30"/>
        </w:rPr>
        <w:t>人员</w:t>
      </w:r>
      <w:r>
        <w:rPr>
          <w:rFonts w:eastAsia="仿宋_GB2312"/>
          <w:color w:val="auto"/>
          <w:kern w:val="2"/>
          <w:sz w:val="30"/>
          <w:szCs w:val="30"/>
        </w:rPr>
        <w:t>没有</w:t>
      </w:r>
      <w:r>
        <w:rPr>
          <w:rFonts w:hint="eastAsia" w:eastAsia="仿宋_GB2312"/>
          <w:color w:val="auto"/>
          <w:kern w:val="2"/>
          <w:sz w:val="30"/>
          <w:szCs w:val="30"/>
        </w:rPr>
        <w:t>被</w:t>
      </w:r>
      <w:r>
        <w:rPr>
          <w:rFonts w:eastAsia="仿宋_GB2312"/>
          <w:color w:val="auto"/>
          <w:kern w:val="2"/>
          <w:sz w:val="30"/>
          <w:szCs w:val="30"/>
        </w:rPr>
        <w:t>判定为</w:t>
      </w:r>
      <w:r>
        <w:rPr>
          <w:rFonts w:hint="eastAsia" w:eastAsia="仿宋_GB2312"/>
          <w:color w:val="auto"/>
          <w:kern w:val="2"/>
          <w:sz w:val="30"/>
          <w:szCs w:val="30"/>
        </w:rPr>
        <w:t>新型</w:t>
      </w:r>
      <w:r>
        <w:rPr>
          <w:rFonts w:eastAsia="仿宋_GB2312"/>
          <w:color w:val="auto"/>
          <w:kern w:val="2"/>
          <w:sz w:val="30"/>
          <w:szCs w:val="30"/>
        </w:rPr>
        <w:t>冠</w:t>
      </w:r>
      <w:r>
        <w:rPr>
          <w:rFonts w:hint="eastAsia" w:eastAsia="仿宋_GB2312"/>
          <w:color w:val="auto"/>
          <w:kern w:val="2"/>
          <w:sz w:val="30"/>
          <w:szCs w:val="30"/>
        </w:rPr>
        <w:t>状</w:t>
      </w:r>
      <w:r>
        <w:rPr>
          <w:rFonts w:eastAsia="仿宋_GB2312"/>
          <w:color w:val="auto"/>
          <w:kern w:val="2"/>
          <w:sz w:val="30"/>
          <w:szCs w:val="30"/>
        </w:rPr>
        <w:t>病毒感染者（</w:t>
      </w:r>
      <w:r>
        <w:rPr>
          <w:rFonts w:hint="eastAsia" w:eastAsia="仿宋_GB2312"/>
          <w:color w:val="auto"/>
          <w:kern w:val="2"/>
          <w:sz w:val="30"/>
          <w:szCs w:val="30"/>
        </w:rPr>
        <w:t>确诊病例</w:t>
      </w:r>
      <w:r>
        <w:rPr>
          <w:rFonts w:eastAsia="仿宋_GB2312"/>
          <w:color w:val="auto"/>
          <w:kern w:val="2"/>
          <w:sz w:val="30"/>
          <w:szCs w:val="30"/>
        </w:rPr>
        <w:t>及无症状感染</w:t>
      </w:r>
      <w:r>
        <w:rPr>
          <w:rFonts w:hint="eastAsia" w:eastAsia="仿宋_GB2312"/>
          <w:color w:val="auto"/>
          <w:kern w:val="2"/>
          <w:sz w:val="30"/>
          <w:szCs w:val="30"/>
        </w:rPr>
        <w:t>者）</w:t>
      </w:r>
      <w:r>
        <w:rPr>
          <w:rFonts w:eastAsia="仿宋_GB2312"/>
          <w:color w:val="auto"/>
          <w:kern w:val="2"/>
          <w:sz w:val="30"/>
          <w:szCs w:val="30"/>
        </w:rPr>
        <w:t>、密</w:t>
      </w:r>
      <w:r>
        <w:rPr>
          <w:rFonts w:ascii="仿宋_GB2312" w:hAnsi="宋体" w:eastAsia="仿宋_GB2312" w:cs="仿宋_GB2312"/>
          <w:color w:val="auto"/>
          <w:sz w:val="30"/>
          <w:szCs w:val="30"/>
          <w:shd w:val="clear" w:color="auto" w:fill="FFFFFF"/>
        </w:rPr>
        <w:t>切接触者、</w:t>
      </w:r>
      <w:r>
        <w:rPr>
          <w:rFonts w:hint="eastAsia" w:ascii="仿宋_GB2312" w:hAnsi="宋体" w:eastAsia="仿宋_GB2312" w:cs="仿宋_GB2312"/>
          <w:color w:val="auto"/>
          <w:sz w:val="30"/>
          <w:szCs w:val="30"/>
          <w:shd w:val="clear" w:color="auto" w:fill="FFFFFF"/>
        </w:rPr>
        <w:t>次密</w:t>
      </w:r>
      <w:r>
        <w:rPr>
          <w:rFonts w:hint="eastAsia" w:ascii="仿宋_GB2312" w:hAnsi="宋体" w:eastAsia="仿宋_GB2312" w:cs="仿宋_GB2312"/>
          <w:color w:val="auto"/>
          <w:sz w:val="30"/>
          <w:szCs w:val="30"/>
          <w:shd w:val="clear" w:color="auto" w:fill="FFFFFF"/>
          <w:lang w:eastAsia="zh-CN"/>
        </w:rPr>
        <w:t>切</w:t>
      </w:r>
      <w:r>
        <w:rPr>
          <w:rFonts w:ascii="仿宋_GB2312" w:hAnsi="宋体" w:eastAsia="仿宋_GB2312" w:cs="仿宋_GB2312"/>
          <w:color w:val="auto"/>
          <w:sz w:val="30"/>
          <w:szCs w:val="30"/>
          <w:shd w:val="clear" w:color="auto" w:fill="FFFFFF"/>
        </w:rPr>
        <w:t>接触者</w:t>
      </w:r>
      <w:r>
        <w:rPr>
          <w:rFonts w:hint="eastAsia" w:ascii="仿宋_GB2312" w:hAnsi="宋体" w:eastAsia="仿宋_GB2312" w:cs="仿宋_GB2312"/>
          <w:color w:val="auto"/>
          <w:sz w:val="30"/>
          <w:szCs w:val="30"/>
          <w:shd w:val="clear" w:color="auto" w:fill="FFFFFF"/>
        </w:rPr>
        <w:t>。</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34"/>
        <w:jc w:val="both"/>
        <w:textAlignment w:val="auto"/>
        <w:rPr>
          <w:rFonts w:ascii="仿宋_GB2312" w:hAnsi="宋体" w:eastAsia="仿宋_GB2312" w:cs="仿宋_GB2312"/>
          <w:color w:val="auto"/>
          <w:sz w:val="30"/>
          <w:szCs w:val="30"/>
          <w:shd w:val="clear" w:color="auto" w:fill="FFFFFF"/>
        </w:rPr>
      </w:pPr>
      <w:r>
        <w:rPr>
          <w:rFonts w:hint="eastAsia" w:eastAsia="仿宋_GB2312"/>
          <w:color w:val="auto"/>
          <w:kern w:val="2"/>
          <w:sz w:val="30"/>
          <w:szCs w:val="30"/>
        </w:rPr>
        <w:t>三</w:t>
      </w:r>
      <w:r>
        <w:rPr>
          <w:rFonts w:eastAsia="仿宋_GB2312"/>
          <w:color w:val="auto"/>
          <w:kern w:val="2"/>
          <w:sz w:val="30"/>
          <w:szCs w:val="30"/>
        </w:rPr>
        <w:t>、</w:t>
      </w:r>
      <w:r>
        <w:rPr>
          <w:rFonts w:hint="eastAsia" w:eastAsia="仿宋_GB2312"/>
          <w:color w:val="auto"/>
          <w:kern w:val="2"/>
          <w:sz w:val="30"/>
          <w:szCs w:val="30"/>
        </w:rPr>
        <w:t>本人</w:t>
      </w:r>
      <w:r>
        <w:rPr>
          <w:rFonts w:hint="eastAsia" w:ascii="仿宋_GB2312" w:hAnsi="宋体" w:eastAsia="仿宋_GB2312" w:cs="仿宋_GB2312"/>
          <w:color w:val="auto"/>
          <w:sz w:val="30"/>
          <w:szCs w:val="30"/>
          <w:shd w:val="clear" w:color="auto" w:fill="FFFFFF"/>
          <w:lang w:eastAsia="zh-CN"/>
        </w:rPr>
        <w:t>未处于</w:t>
      </w:r>
      <w:r>
        <w:rPr>
          <w:rFonts w:hint="eastAsia" w:ascii="仿宋_GB2312" w:hAnsi="宋体" w:eastAsia="仿宋_GB2312" w:cs="仿宋_GB2312"/>
          <w:color w:val="auto"/>
          <w:sz w:val="30"/>
          <w:szCs w:val="30"/>
          <w:shd w:val="clear" w:color="auto" w:fill="FFFFFF"/>
        </w:rPr>
        <w:t>集中隔离、居家隔离、居家健康监测等</w:t>
      </w:r>
      <w:r>
        <w:rPr>
          <w:rFonts w:ascii="仿宋_GB2312" w:hAnsi="宋体" w:eastAsia="仿宋_GB2312" w:cs="仿宋_GB2312"/>
          <w:color w:val="auto"/>
          <w:sz w:val="30"/>
          <w:szCs w:val="30"/>
          <w:shd w:val="clear" w:color="auto" w:fill="FFFFFF"/>
        </w:rPr>
        <w:t>不宜参加面试的</w:t>
      </w:r>
      <w:r>
        <w:rPr>
          <w:rFonts w:hint="eastAsia" w:ascii="仿宋_GB2312" w:hAnsi="宋体" w:eastAsia="仿宋_GB2312" w:cs="仿宋_GB2312"/>
          <w:color w:val="auto"/>
          <w:sz w:val="30"/>
          <w:szCs w:val="30"/>
          <w:shd w:val="clear" w:color="auto" w:fill="FFFFFF"/>
          <w:lang w:eastAsia="zh-CN"/>
        </w:rPr>
        <w:t>状态</w:t>
      </w:r>
      <w:r>
        <w:rPr>
          <w:rFonts w:hint="eastAsia" w:ascii="仿宋_GB2312" w:hAnsi="宋体" w:eastAsia="仿宋_GB2312" w:cs="仿宋_GB2312"/>
          <w:color w:val="auto"/>
          <w:sz w:val="30"/>
          <w:szCs w:val="30"/>
          <w:shd w:val="clear" w:color="auto" w:fill="FFFFFF"/>
        </w:rPr>
        <w:t>。</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34"/>
        <w:jc w:val="both"/>
        <w:textAlignment w:val="auto"/>
        <w:rPr>
          <w:rFonts w:ascii="仿宋_GB2312" w:hAnsi="宋体" w:eastAsia="仿宋_GB2312" w:cs="仿宋_GB2312"/>
          <w:color w:val="auto"/>
          <w:sz w:val="30"/>
          <w:szCs w:val="30"/>
          <w:shd w:val="clear" w:color="auto" w:fill="FFFFFF"/>
        </w:rPr>
      </w:pPr>
      <w:r>
        <w:rPr>
          <w:rFonts w:hint="eastAsia" w:ascii="仿宋_GB2312" w:hAnsi="宋体" w:eastAsia="仿宋_GB2312" w:cs="仿宋_GB2312"/>
          <w:color w:val="auto"/>
          <w:sz w:val="30"/>
          <w:szCs w:val="30"/>
          <w:shd w:val="clear" w:color="auto" w:fill="FFFFFF"/>
        </w:rPr>
        <w:t>四</w:t>
      </w:r>
      <w:r>
        <w:rPr>
          <w:rFonts w:ascii="仿宋_GB2312" w:hAnsi="宋体" w:eastAsia="仿宋_GB2312" w:cs="仿宋_GB2312"/>
          <w:color w:val="auto"/>
          <w:sz w:val="30"/>
          <w:szCs w:val="30"/>
          <w:shd w:val="clear" w:color="auto" w:fill="FFFFFF"/>
        </w:rPr>
        <w:t>、</w:t>
      </w:r>
      <w:r>
        <w:rPr>
          <w:rFonts w:hint="eastAsia" w:ascii="仿宋_GB2312" w:hAnsi="宋体" w:eastAsia="仿宋_GB2312" w:cs="仿宋_GB2312"/>
          <w:color w:val="auto"/>
          <w:sz w:val="30"/>
          <w:szCs w:val="30"/>
          <w:shd w:val="clear" w:color="auto" w:fill="FFFFFF"/>
        </w:rPr>
        <w:t>本人考</w:t>
      </w:r>
      <w:r>
        <w:rPr>
          <w:rFonts w:hint="default" w:ascii="Times New Roman" w:hAnsi="Times New Roman" w:eastAsia="仿宋_GB2312" w:cs="Times New Roman"/>
          <w:color w:val="auto"/>
          <w:sz w:val="30"/>
          <w:szCs w:val="30"/>
          <w:shd w:val="clear" w:color="auto" w:fill="FFFFFF"/>
        </w:rPr>
        <w:t>前7天内有低风险区或发生本土疫情的县（市、区）旅居史，在离开该地区后，已在常态化管理区完成3天内2次核酸检测（间隔24小时）</w:t>
      </w:r>
      <w:r>
        <w:rPr>
          <w:rFonts w:hint="eastAsia" w:ascii="仿宋_GB2312" w:hAnsi="宋体" w:eastAsia="仿宋_GB2312" w:cs="仿宋_GB2312"/>
          <w:color w:val="auto"/>
          <w:sz w:val="30"/>
          <w:szCs w:val="30"/>
          <w:shd w:val="clear" w:color="auto" w:fill="FFFFFF"/>
        </w:rPr>
        <w:t>，结果均为阴性</w:t>
      </w:r>
      <w:r>
        <w:rPr>
          <w:rFonts w:hint="eastAsia" w:ascii="仿宋_GB2312" w:hAnsi="宋体" w:eastAsia="仿宋_GB2312" w:cs="仿宋_GB2312"/>
          <w:color w:val="auto"/>
          <w:spacing w:val="-6"/>
          <w:sz w:val="30"/>
          <w:szCs w:val="30"/>
          <w:shd w:val="clear" w:color="auto" w:fill="FFFFFF"/>
        </w:rPr>
        <w:t>。</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firstLineChars="200"/>
        <w:jc w:val="both"/>
        <w:textAlignment w:val="auto"/>
        <w:rPr>
          <w:rFonts w:ascii="仿宋_GB2312" w:hAnsi="宋体" w:eastAsia="仿宋_GB2312" w:cs="仿宋_GB2312"/>
          <w:color w:val="auto"/>
          <w:sz w:val="30"/>
          <w:szCs w:val="30"/>
          <w:shd w:val="clear" w:color="auto" w:fill="FFFFFF"/>
        </w:rPr>
      </w:pPr>
      <w:r>
        <w:rPr>
          <w:rFonts w:hint="eastAsia" w:ascii="仿宋_GB2312" w:hAnsi="宋体" w:eastAsia="仿宋_GB2312" w:cs="仿宋_GB2312"/>
          <w:color w:val="auto"/>
          <w:sz w:val="30"/>
          <w:szCs w:val="30"/>
          <w:shd w:val="clear" w:color="auto" w:fill="FFFFFF"/>
        </w:rPr>
        <w:t>五</w:t>
      </w:r>
      <w:r>
        <w:rPr>
          <w:rFonts w:ascii="仿宋_GB2312" w:hAnsi="宋体" w:eastAsia="仿宋_GB2312" w:cs="仿宋_GB2312"/>
          <w:color w:val="auto"/>
          <w:sz w:val="30"/>
          <w:szCs w:val="30"/>
          <w:shd w:val="clear" w:color="auto" w:fill="FFFFFF"/>
        </w:rPr>
        <w:t>、</w:t>
      </w:r>
      <w:r>
        <w:rPr>
          <w:rFonts w:hint="eastAsia" w:ascii="仿宋_GB2312" w:hAnsi="宋体" w:eastAsia="仿宋_GB2312" w:cs="仿宋_GB2312"/>
          <w:color w:val="auto"/>
          <w:sz w:val="30"/>
          <w:szCs w:val="30"/>
          <w:shd w:val="clear" w:color="auto" w:fill="FFFFFF"/>
        </w:rPr>
        <w:t>本人</w:t>
      </w:r>
      <w:r>
        <w:rPr>
          <w:rFonts w:ascii="仿宋_GB2312" w:hAnsi="宋体" w:eastAsia="仿宋_GB2312" w:cs="仿宋_GB2312"/>
          <w:color w:val="auto"/>
          <w:sz w:val="30"/>
          <w:szCs w:val="30"/>
          <w:shd w:val="clear" w:color="auto" w:fill="FFFFFF"/>
        </w:rPr>
        <w:t>粤康码为</w:t>
      </w:r>
      <w:r>
        <w:rPr>
          <w:rFonts w:hint="eastAsia" w:ascii="仿宋_GB2312" w:hAnsi="宋体" w:eastAsia="仿宋_GB2312" w:cs="仿宋_GB2312"/>
          <w:color w:val="auto"/>
          <w:sz w:val="30"/>
          <w:szCs w:val="30"/>
          <w:shd w:val="clear" w:color="auto" w:fill="FFFFFF"/>
        </w:rPr>
        <w:t>绿码</w:t>
      </w:r>
      <w:r>
        <w:rPr>
          <w:rFonts w:ascii="仿宋_GB2312" w:hAnsi="宋体" w:eastAsia="仿宋_GB2312" w:cs="仿宋_GB2312"/>
          <w:color w:val="auto"/>
          <w:sz w:val="30"/>
          <w:szCs w:val="30"/>
          <w:shd w:val="clear" w:color="auto" w:fill="FFFFFF"/>
        </w:rPr>
        <w:t>，</w:t>
      </w:r>
      <w:r>
        <w:rPr>
          <w:rFonts w:hint="eastAsia" w:ascii="仿宋_GB2312" w:hAnsi="宋体" w:eastAsia="仿宋_GB2312" w:cs="仿宋_GB2312"/>
          <w:color w:val="auto"/>
          <w:sz w:val="30"/>
          <w:szCs w:val="30"/>
          <w:shd w:val="clear" w:color="auto" w:fill="FFFFFF"/>
        </w:rPr>
        <w:t>并</w:t>
      </w:r>
      <w:r>
        <w:rPr>
          <w:rFonts w:ascii="仿宋_GB2312" w:hAnsi="宋体" w:eastAsia="仿宋_GB2312" w:cs="仿宋_GB2312"/>
          <w:color w:val="auto"/>
          <w:sz w:val="30"/>
          <w:szCs w:val="30"/>
          <w:shd w:val="clear" w:color="auto" w:fill="FFFFFF"/>
        </w:rPr>
        <w:t>持有考</w:t>
      </w:r>
      <w:r>
        <w:rPr>
          <w:rFonts w:hint="default" w:ascii="Times New Roman" w:hAnsi="Times New Roman" w:eastAsia="仿宋_GB2312" w:cs="Times New Roman"/>
          <w:color w:val="auto"/>
          <w:sz w:val="30"/>
          <w:szCs w:val="30"/>
          <w:shd w:val="clear" w:color="auto" w:fill="FFFFFF"/>
        </w:rPr>
        <w:t>前48小时内核</w:t>
      </w:r>
      <w:r>
        <w:rPr>
          <w:rFonts w:ascii="仿宋_GB2312" w:hAnsi="宋体" w:eastAsia="仿宋_GB2312" w:cs="仿宋_GB2312"/>
          <w:color w:val="auto"/>
          <w:sz w:val="30"/>
          <w:szCs w:val="30"/>
          <w:shd w:val="clear" w:color="auto" w:fill="FFFFFF"/>
        </w:rPr>
        <w:t>酸检测阴性证明</w:t>
      </w:r>
      <w:r>
        <w:rPr>
          <w:rFonts w:hint="eastAsia" w:ascii="仿宋_GB2312" w:hAnsi="宋体" w:eastAsia="仿宋_GB2312" w:cs="仿宋_GB2312"/>
          <w:color w:val="auto"/>
          <w:sz w:val="30"/>
          <w:szCs w:val="30"/>
          <w:shd w:val="clear" w:color="auto" w:fill="FFFFFF"/>
        </w:rPr>
        <w:t>。</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firstLineChars="200"/>
        <w:jc w:val="both"/>
        <w:textAlignment w:val="auto"/>
        <w:rPr>
          <w:rFonts w:hint="default" w:ascii="仿宋_GB2312" w:hAnsi="宋体" w:eastAsia="仿宋_GB2312" w:cs="仿宋_GB2312"/>
          <w:color w:val="auto"/>
          <w:sz w:val="30"/>
          <w:szCs w:val="30"/>
          <w:shd w:val="clear" w:color="auto" w:fill="FFFFFF"/>
          <w:lang w:val="en-US" w:eastAsia="zh-CN"/>
        </w:rPr>
      </w:pPr>
      <w:r>
        <w:rPr>
          <w:rFonts w:hint="default" w:ascii="Times New Roman" w:hAnsi="Times New Roman" w:eastAsia="仿宋_GB2312" w:cs="Times New Roman"/>
          <w:color w:val="auto"/>
          <w:sz w:val="30"/>
          <w:szCs w:val="30"/>
          <w:shd w:val="clear" w:color="auto" w:fill="FFFFFF"/>
        </w:rPr>
        <w:t>六、</w:t>
      </w:r>
      <w:r>
        <w:rPr>
          <w:rFonts w:hint="default" w:ascii="Times New Roman" w:hAnsi="Times New Roman" w:eastAsia="仿宋_GB2312" w:cs="Times New Roman"/>
          <w:color w:val="auto"/>
          <w:sz w:val="30"/>
          <w:szCs w:val="30"/>
          <w:shd w:val="clear" w:color="auto" w:fill="FFFFFF"/>
          <w:lang w:eastAsia="zh-CN"/>
        </w:rPr>
        <w:t>本人已知晓正常参加面试条件，如</w:t>
      </w:r>
      <w:r>
        <w:rPr>
          <w:rFonts w:hint="eastAsia" w:ascii="Times New Roman" w:hAnsi="Times New Roman" w:eastAsia="仿宋_GB2312" w:cs="Times New Roman"/>
          <w:color w:val="auto"/>
          <w:sz w:val="30"/>
          <w:szCs w:val="30"/>
          <w:shd w:val="clear" w:color="auto" w:fill="FFFFFF"/>
          <w:lang w:eastAsia="zh-CN"/>
        </w:rPr>
        <w:t>不符合条件，则</w:t>
      </w:r>
      <w:r>
        <w:rPr>
          <w:rFonts w:hint="eastAsia" w:ascii="仿宋_GB2312" w:hAnsi="宋体" w:eastAsia="仿宋_GB2312" w:cs="仿宋_GB2312"/>
          <w:color w:val="auto"/>
          <w:sz w:val="30"/>
          <w:szCs w:val="30"/>
          <w:shd w:val="clear" w:color="auto" w:fill="FFFFFF"/>
          <w:lang w:val="en-US" w:eastAsia="zh-CN"/>
        </w:rPr>
        <w:t>自愿放弃面试。如</w:t>
      </w:r>
      <w:r>
        <w:rPr>
          <w:rFonts w:hint="default" w:ascii="Times New Roman" w:hAnsi="Times New Roman" w:eastAsia="仿宋_GB2312" w:cs="Times New Roman"/>
          <w:color w:val="auto"/>
          <w:sz w:val="30"/>
          <w:szCs w:val="30"/>
          <w:shd w:val="clear" w:color="auto" w:fill="FFFFFF"/>
          <w:lang w:eastAsia="zh-CN"/>
        </w:rPr>
        <w:t>现场测量体温≥</w:t>
      </w:r>
      <w:r>
        <w:rPr>
          <w:rFonts w:hint="default" w:ascii="Times New Roman" w:hAnsi="Times New Roman" w:eastAsia="仿宋_GB2312" w:cs="Times New Roman"/>
          <w:color w:val="auto"/>
          <w:sz w:val="30"/>
          <w:szCs w:val="30"/>
          <w:shd w:val="clear" w:color="auto" w:fill="FFFFFF"/>
          <w:lang w:val="en-US" w:eastAsia="zh-CN"/>
        </w:rPr>
        <w:t>37.3℃，</w:t>
      </w:r>
      <w:r>
        <w:rPr>
          <w:rFonts w:hint="eastAsia" w:ascii="仿宋_GB2312" w:hAnsi="宋体" w:eastAsia="仿宋_GB2312" w:cs="仿宋_GB2312"/>
          <w:color w:val="auto"/>
          <w:sz w:val="30"/>
          <w:szCs w:val="30"/>
          <w:shd w:val="clear" w:color="auto" w:fill="FFFFFF"/>
          <w:lang w:val="en-US" w:eastAsia="zh-CN"/>
        </w:rPr>
        <w:t>及时到发热门诊就诊。</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firstLineChars="200"/>
        <w:jc w:val="both"/>
        <w:textAlignment w:val="auto"/>
        <w:rPr>
          <w:rFonts w:hint="eastAsia" w:ascii="仿宋_GB2312" w:hAnsi="宋体" w:eastAsia="仿宋_GB2312" w:cs="仿宋_GB2312"/>
          <w:color w:val="auto"/>
          <w:sz w:val="30"/>
          <w:szCs w:val="30"/>
          <w:shd w:val="clear" w:color="auto" w:fill="FFFFFF"/>
          <w:lang w:eastAsia="zh-CN"/>
        </w:rPr>
      </w:pPr>
      <w:r>
        <w:rPr>
          <w:rFonts w:hint="eastAsia" w:ascii="仿宋_GB2312" w:hAnsi="宋体" w:eastAsia="仿宋_GB2312" w:cs="仿宋_GB2312"/>
          <w:color w:val="auto"/>
          <w:sz w:val="30"/>
          <w:szCs w:val="30"/>
          <w:shd w:val="clear" w:color="auto" w:fill="FFFFFF"/>
          <w:lang w:eastAsia="zh-CN"/>
        </w:rPr>
        <w:t>七、</w:t>
      </w:r>
      <w:r>
        <w:rPr>
          <w:rFonts w:hint="eastAsia" w:ascii="仿宋_GB2312" w:hAnsi="宋体" w:eastAsia="仿宋_GB2312" w:cs="仿宋_GB2312"/>
          <w:color w:val="auto"/>
          <w:sz w:val="30"/>
          <w:szCs w:val="30"/>
          <w:shd w:val="clear" w:color="auto" w:fill="FFFFFF"/>
        </w:rPr>
        <w:t>本人提交和现场出示的所有防疫材料（信息）均真实、有效，积极配合和服从考试防疫相关检查和管理，不隐瞒或谎报旅居史、接触史、健康状况等疫情防控信息</w:t>
      </w:r>
      <w:r>
        <w:rPr>
          <w:rFonts w:hint="eastAsia" w:ascii="仿宋_GB2312" w:hAnsi="宋体" w:eastAsia="仿宋_GB2312" w:cs="仿宋_GB2312"/>
          <w:color w:val="auto"/>
          <w:sz w:val="30"/>
          <w:szCs w:val="30"/>
          <w:shd w:val="clear" w:color="auto" w:fill="FFFFFF"/>
          <w:lang w:eastAsia="zh-CN"/>
        </w:rPr>
        <w:t>。</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8"/>
        <w:textAlignment w:val="auto"/>
        <w:rPr>
          <w:rFonts w:ascii="微软雅黑" w:hAnsi="微软雅黑" w:eastAsia="微软雅黑" w:cs="微软雅黑"/>
          <w:color w:val="auto"/>
          <w:spacing w:val="-6"/>
          <w:sz w:val="30"/>
          <w:szCs w:val="30"/>
        </w:rPr>
      </w:pPr>
      <w:r>
        <w:rPr>
          <w:rStyle w:val="11"/>
          <w:rFonts w:hint="eastAsia" w:ascii="仿宋_GB2312" w:hAnsi="宋体" w:eastAsia="仿宋_GB2312" w:cs="仿宋_GB2312"/>
          <w:color w:val="auto"/>
          <w:spacing w:val="-6"/>
          <w:sz w:val="30"/>
          <w:szCs w:val="30"/>
          <w:shd w:val="clear" w:color="auto" w:fill="FFFFFF"/>
        </w:rPr>
        <w:t>如违反上述承诺，自愿取消考试资格，承担相应后果及责任。</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0" w:firstLineChars="1600"/>
        <w:jc w:val="both"/>
        <w:textAlignment w:val="auto"/>
        <w:rPr>
          <w:rFonts w:hint="eastAsia" w:ascii="仿宋_GB2312" w:hAnsi="宋体" w:eastAsia="仿宋_GB2312" w:cs="仿宋_GB2312"/>
          <w:color w:val="auto"/>
          <w:sz w:val="30"/>
          <w:szCs w:val="30"/>
          <w:shd w:val="clear" w:color="auto" w:fill="FFFFFF"/>
        </w:rPr>
      </w:pP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4800" w:firstLineChars="1600"/>
        <w:jc w:val="both"/>
        <w:textAlignment w:val="auto"/>
        <w:rPr>
          <w:rFonts w:ascii="仿宋_GB2312" w:hAnsi="宋体" w:eastAsia="仿宋_GB2312" w:cs="仿宋_GB2312"/>
          <w:color w:val="auto"/>
          <w:sz w:val="30"/>
          <w:szCs w:val="30"/>
          <w:shd w:val="clear" w:color="auto" w:fill="FFFFFF"/>
        </w:rPr>
      </w:pPr>
      <w:r>
        <w:rPr>
          <w:rFonts w:hint="eastAsia" w:ascii="仿宋_GB2312" w:hAnsi="宋体" w:eastAsia="仿宋_GB2312" w:cs="仿宋_GB2312"/>
          <w:color w:val="auto"/>
          <w:sz w:val="30"/>
          <w:szCs w:val="30"/>
          <w:shd w:val="clear" w:color="auto" w:fill="FFFFFF"/>
        </w:rPr>
        <w:t>承</w:t>
      </w:r>
      <w:r>
        <w:rPr>
          <w:rFonts w:hint="eastAsia" w:ascii="仿宋_GB2312" w:hAnsi="宋体" w:eastAsia="仿宋_GB2312" w:cs="仿宋_GB2312"/>
          <w:color w:val="auto"/>
          <w:sz w:val="30"/>
          <w:szCs w:val="30"/>
          <w:shd w:val="clear" w:color="auto" w:fill="FFFFFF"/>
          <w:lang w:val="en-US" w:eastAsia="zh-CN"/>
        </w:rPr>
        <w:t xml:space="preserve"> </w:t>
      </w:r>
      <w:r>
        <w:rPr>
          <w:rFonts w:hint="eastAsia" w:ascii="仿宋_GB2312" w:hAnsi="宋体" w:eastAsia="仿宋_GB2312" w:cs="仿宋_GB2312"/>
          <w:color w:val="auto"/>
          <w:sz w:val="30"/>
          <w:szCs w:val="30"/>
          <w:shd w:val="clear" w:color="auto" w:fill="FFFFFF"/>
        </w:rPr>
        <w:t>诺</w:t>
      </w:r>
      <w:r>
        <w:rPr>
          <w:rFonts w:hint="eastAsia" w:ascii="仿宋_GB2312" w:hAnsi="宋体" w:eastAsia="仿宋_GB2312" w:cs="仿宋_GB2312"/>
          <w:color w:val="auto"/>
          <w:sz w:val="30"/>
          <w:szCs w:val="30"/>
          <w:shd w:val="clear" w:color="auto" w:fill="FFFFFF"/>
          <w:lang w:val="en-US" w:eastAsia="zh-CN"/>
        </w:rPr>
        <w:t xml:space="preserve"> </w:t>
      </w:r>
      <w:r>
        <w:rPr>
          <w:rFonts w:hint="eastAsia" w:ascii="仿宋_GB2312" w:hAnsi="宋体" w:eastAsia="仿宋_GB2312" w:cs="仿宋_GB2312"/>
          <w:color w:val="auto"/>
          <w:sz w:val="30"/>
          <w:szCs w:val="30"/>
          <w:shd w:val="clear" w:color="auto" w:fill="FFFFFF"/>
        </w:rPr>
        <w:t>人</w:t>
      </w:r>
      <w:r>
        <w:rPr>
          <w:rFonts w:ascii="仿宋_GB2312" w:hAnsi="宋体" w:eastAsia="仿宋_GB2312" w:cs="仿宋_GB2312"/>
          <w:color w:val="auto"/>
          <w:sz w:val="30"/>
          <w:szCs w:val="30"/>
          <w:shd w:val="clear" w:color="auto" w:fill="FFFFFF"/>
        </w:rPr>
        <w:t>：</w:t>
      </w:r>
    </w:p>
    <w:p>
      <w:pPr>
        <w:pStyle w:val="8"/>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right"/>
        <w:textAlignment w:val="auto"/>
        <w:rPr>
          <w:rFonts w:hint="eastAsia"/>
          <w:color w:val="auto"/>
          <w:sz w:val="30"/>
          <w:szCs w:val="30"/>
        </w:rPr>
      </w:pPr>
      <w:r>
        <w:rPr>
          <w:rFonts w:hint="eastAsia" w:ascii="仿宋_GB2312" w:hAnsi="宋体" w:eastAsia="仿宋_GB2312" w:cs="仿宋_GB2312"/>
          <w:color w:val="auto"/>
          <w:sz w:val="30"/>
          <w:szCs w:val="30"/>
          <w:shd w:val="clear" w:color="auto" w:fill="FFFFFF"/>
        </w:rPr>
        <w:t>承诺时间</w:t>
      </w:r>
      <w:r>
        <w:rPr>
          <w:rFonts w:ascii="仿宋_GB2312" w:hAnsi="宋体" w:eastAsia="仿宋_GB2312" w:cs="仿宋_GB2312"/>
          <w:color w:val="auto"/>
          <w:sz w:val="30"/>
          <w:szCs w:val="30"/>
          <w:shd w:val="clear" w:color="auto" w:fill="FFFFFF"/>
        </w:rPr>
        <w:t>：</w:t>
      </w:r>
      <w:r>
        <w:rPr>
          <w:rFonts w:hint="eastAsia" w:ascii="仿宋_GB2312" w:hAnsi="宋体" w:eastAsia="仿宋_GB2312" w:cs="仿宋_GB2312"/>
          <w:color w:val="auto"/>
          <w:sz w:val="30"/>
          <w:szCs w:val="30"/>
          <w:shd w:val="clear" w:color="auto" w:fill="FFFFFF"/>
        </w:rPr>
        <w:t xml:space="preserve">  年   月   日</w:t>
      </w:r>
    </w:p>
    <w:p>
      <w:pPr>
        <w:pStyle w:val="3"/>
        <w:keepNext w:val="0"/>
        <w:keepLines w:val="0"/>
        <w:pageBreakBefore w:val="0"/>
        <w:kinsoku/>
        <w:wordWrap/>
        <w:overflowPunct/>
        <w:topLinePunct w:val="0"/>
        <w:autoSpaceDE/>
        <w:autoSpaceDN/>
        <w:bidi w:val="0"/>
        <w:adjustRightInd/>
        <w:snapToGrid/>
        <w:spacing w:line="520" w:lineRule="exact"/>
        <w:ind w:left="0" w:leftChars="0" w:firstLine="0" w:firstLineChars="0"/>
        <w:textAlignment w:val="auto"/>
        <w:rPr>
          <w:rFonts w:hint="eastAsia" w:ascii="楷体" w:hAnsi="楷体" w:eastAsia="楷体" w:cs="Times New Roman"/>
          <w:color w:val="auto"/>
          <w:kern w:val="0"/>
          <w:sz w:val="30"/>
          <w:szCs w:val="30"/>
          <w:lang w:val="en-US" w:eastAsia="zh-CN" w:bidi="ar-SA"/>
        </w:rPr>
      </w:pPr>
      <w:r>
        <w:rPr>
          <w:rFonts w:ascii="楷体" w:hAnsi="楷体" w:eastAsia="楷体"/>
          <w:color w:val="auto"/>
          <w:sz w:val="30"/>
          <w:szCs w:val="30"/>
        </w:rPr>
        <w:t>注：承诺书须考生本人亲笔签名，</w:t>
      </w:r>
      <w:r>
        <w:rPr>
          <w:rFonts w:hint="eastAsia" w:ascii="楷体" w:hAnsi="楷体" w:eastAsia="楷体"/>
          <w:color w:val="auto"/>
          <w:sz w:val="30"/>
          <w:szCs w:val="30"/>
        </w:rPr>
        <w:t>进入</w:t>
      </w:r>
      <w:r>
        <w:rPr>
          <w:rFonts w:hint="eastAsia" w:ascii="楷体" w:hAnsi="楷体" w:eastAsia="楷体" w:cs="Times New Roman"/>
          <w:color w:val="auto"/>
          <w:kern w:val="0"/>
          <w:sz w:val="30"/>
          <w:szCs w:val="30"/>
          <w:lang w:val="en-US" w:eastAsia="zh-CN" w:bidi="ar-SA"/>
        </w:rPr>
        <w:t>候分室</w:t>
      </w:r>
      <w:r>
        <w:rPr>
          <w:rFonts w:ascii="楷体" w:hAnsi="楷体" w:eastAsia="楷体"/>
          <w:color w:val="auto"/>
          <w:sz w:val="30"/>
          <w:szCs w:val="30"/>
        </w:rPr>
        <w:t>时上交承诺书。</w:t>
      </w:r>
    </w:p>
    <w:p>
      <w:pPr>
        <w:ind w:firstLine="640" w:firstLineChars="200"/>
        <w:jc w:val="left"/>
        <w:rPr>
          <w:rFonts w:hint="eastAsia" w:ascii="仿宋" w:hAnsi="仿宋" w:eastAsia="仿宋" w:cs="仿宋"/>
          <w:b w:val="0"/>
          <w:bCs/>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552"/>
    <w:rsid w:val="002C6552"/>
    <w:rsid w:val="009B6C8E"/>
    <w:rsid w:val="057437BC"/>
    <w:rsid w:val="0C197508"/>
    <w:rsid w:val="0E2821DB"/>
    <w:rsid w:val="16E85D7B"/>
    <w:rsid w:val="17FC671F"/>
    <w:rsid w:val="1C652AFF"/>
    <w:rsid w:val="1FF71603"/>
    <w:rsid w:val="21F368CE"/>
    <w:rsid w:val="2C12431C"/>
    <w:rsid w:val="2C460C37"/>
    <w:rsid w:val="318930CF"/>
    <w:rsid w:val="3268442A"/>
    <w:rsid w:val="360E49C7"/>
    <w:rsid w:val="370A4850"/>
    <w:rsid w:val="3BFE16A6"/>
    <w:rsid w:val="49AF3853"/>
    <w:rsid w:val="4B2921F0"/>
    <w:rsid w:val="59E47B1F"/>
    <w:rsid w:val="5A7F6B61"/>
    <w:rsid w:val="5E084418"/>
    <w:rsid w:val="5F5A5405"/>
    <w:rsid w:val="6B101947"/>
    <w:rsid w:val="78770AED"/>
    <w:rsid w:val="7AD84002"/>
    <w:rsid w:val="7E570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